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DF" w:rsidRPr="00295659" w:rsidRDefault="00295659" w:rsidP="00147ADF">
      <w:pPr>
        <w:spacing w:line="360" w:lineRule="auto"/>
        <w:rPr>
          <w:rFonts w:ascii="宋体"/>
          <w:szCs w:val="21"/>
        </w:rPr>
      </w:pPr>
      <w:r w:rsidRPr="00295659">
        <w:rPr>
          <w:rFonts w:ascii="宋体" w:hint="eastAsia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123825</wp:posOffset>
            </wp:positionV>
            <wp:extent cx="1896745" cy="2733675"/>
            <wp:effectExtent l="19050" t="0" r="8255" b="0"/>
            <wp:wrapSquare wrapText="bothSides"/>
            <wp:docPr id="2" name="图片 0" descr="乾隆帝及其时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乾隆帝及其时代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ADF" w:rsidRPr="00295659">
        <w:rPr>
          <w:rFonts w:ascii="宋体" w:hint="eastAsia"/>
          <w:szCs w:val="21"/>
        </w:rPr>
        <w:t>书名：</w:t>
      </w:r>
      <w:r w:rsidR="00715639" w:rsidRPr="00295659">
        <w:rPr>
          <w:rFonts w:ascii="宋体"/>
          <w:szCs w:val="21"/>
        </w:rPr>
        <w:t>乾隆帝及其时代（戴逸文集；北京市社会科学理论著作出版基金重点资助项目）</w:t>
      </w:r>
      <w:r w:rsidR="00147ADF" w:rsidRPr="00295659">
        <w:rPr>
          <w:rFonts w:ascii="宋体" w:hint="eastAsia"/>
          <w:szCs w:val="21"/>
        </w:rPr>
        <w:t xml:space="preserve">             </w:t>
      </w:r>
    </w:p>
    <w:p w:rsidR="00147ADF" w:rsidRPr="00295659" w:rsidRDefault="00147ADF" w:rsidP="00295659">
      <w:pPr>
        <w:spacing w:line="360" w:lineRule="auto"/>
        <w:rPr>
          <w:rFonts w:ascii="宋体" w:hint="eastAsia"/>
          <w:szCs w:val="21"/>
        </w:rPr>
      </w:pPr>
      <w:r w:rsidRPr="00295659">
        <w:rPr>
          <w:rFonts w:ascii="宋体" w:hint="eastAsia"/>
          <w:szCs w:val="21"/>
        </w:rPr>
        <w:t>书号：</w:t>
      </w:r>
      <w:r w:rsidR="00715639" w:rsidRPr="00295659">
        <w:rPr>
          <w:rFonts w:ascii="宋体"/>
          <w:szCs w:val="21"/>
        </w:rPr>
        <w:t>978-7-300-25200-1</w:t>
      </w:r>
    </w:p>
    <w:p w:rsidR="00147ADF" w:rsidRPr="00295659" w:rsidRDefault="00147ADF" w:rsidP="00295659">
      <w:pPr>
        <w:spacing w:line="360" w:lineRule="auto"/>
        <w:rPr>
          <w:rFonts w:ascii="宋体"/>
          <w:szCs w:val="21"/>
        </w:rPr>
      </w:pPr>
      <w:r w:rsidRPr="00295659">
        <w:rPr>
          <w:rFonts w:ascii="宋体" w:hint="eastAsia"/>
          <w:szCs w:val="21"/>
        </w:rPr>
        <w:t>著者：</w:t>
      </w:r>
      <w:r w:rsidR="00715639" w:rsidRPr="00295659">
        <w:rPr>
          <w:rFonts w:ascii="宋体" w:hint="eastAsia"/>
          <w:szCs w:val="21"/>
        </w:rPr>
        <w:t>戴逸</w:t>
      </w:r>
    </w:p>
    <w:p w:rsidR="00147ADF" w:rsidRPr="00295659" w:rsidRDefault="00147ADF" w:rsidP="00147ADF">
      <w:p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成品：</w:t>
      </w:r>
      <w:r w:rsidR="00715639" w:rsidRPr="00295659">
        <w:rPr>
          <w:rFonts w:ascii="宋体" w:hint="eastAsia"/>
          <w:szCs w:val="21"/>
        </w:rPr>
        <w:t>160*230</w:t>
      </w:r>
      <w:r w:rsidRPr="00295659">
        <w:rPr>
          <w:rFonts w:ascii="宋体" w:hint="eastAsia"/>
          <w:szCs w:val="21"/>
        </w:rPr>
        <w:t>页数：</w:t>
      </w:r>
      <w:r w:rsidR="00715639" w:rsidRPr="00295659">
        <w:rPr>
          <w:rFonts w:ascii="宋体" w:hint="eastAsia"/>
          <w:szCs w:val="21"/>
        </w:rPr>
        <w:t>444</w:t>
      </w:r>
    </w:p>
    <w:p w:rsidR="00147ADF" w:rsidRPr="00295659" w:rsidRDefault="00147ADF" w:rsidP="00147ADF">
      <w:p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纸张：</w:t>
      </w:r>
      <w:r w:rsidRPr="00295659">
        <w:rPr>
          <w:rFonts w:ascii="宋体" w:hint="eastAsia"/>
          <w:szCs w:val="21"/>
        </w:rPr>
        <w:t>70克玉龙胶</w:t>
      </w:r>
    </w:p>
    <w:p w:rsidR="00147ADF" w:rsidRPr="00295659" w:rsidRDefault="00147ADF" w:rsidP="00147ADF">
      <w:pPr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装帧：</w:t>
      </w:r>
      <w:r w:rsidR="00715639" w:rsidRPr="00295659">
        <w:rPr>
          <w:rFonts w:ascii="宋体" w:hint="eastAsia"/>
          <w:szCs w:val="21"/>
        </w:rPr>
        <w:t>平装</w:t>
      </w:r>
      <w:r w:rsidRPr="00295659">
        <w:rPr>
          <w:rFonts w:ascii="宋体" w:hint="eastAsia"/>
          <w:szCs w:val="21"/>
        </w:rPr>
        <w:t xml:space="preserve"> </w:t>
      </w:r>
    </w:p>
    <w:p w:rsidR="00147ADF" w:rsidRPr="00295659" w:rsidRDefault="00147ADF" w:rsidP="00295659">
      <w:pPr>
        <w:spacing w:line="360" w:lineRule="auto"/>
        <w:rPr>
          <w:rFonts w:ascii="宋体" w:hint="eastAsia"/>
          <w:szCs w:val="21"/>
        </w:rPr>
      </w:pPr>
      <w:r w:rsidRPr="00295659">
        <w:rPr>
          <w:rFonts w:ascii="宋体" w:hint="eastAsia"/>
          <w:szCs w:val="21"/>
        </w:rPr>
        <w:t>出版时间：</w:t>
      </w:r>
      <w:r w:rsidR="00715639" w:rsidRPr="00295659">
        <w:rPr>
          <w:rFonts w:ascii="宋体"/>
          <w:szCs w:val="21"/>
        </w:rPr>
        <w:t>2018-01-15</w:t>
      </w:r>
    </w:p>
    <w:p w:rsidR="00147ADF" w:rsidRPr="00295659" w:rsidRDefault="00147ADF" w:rsidP="00147ADF">
      <w:pPr>
        <w:spacing w:line="360" w:lineRule="auto"/>
        <w:rPr>
          <w:rFonts w:ascii="宋体"/>
          <w:szCs w:val="21"/>
        </w:rPr>
      </w:pPr>
      <w:r w:rsidRPr="00295659">
        <w:rPr>
          <w:rFonts w:ascii="宋体" w:hint="eastAsia"/>
          <w:szCs w:val="21"/>
        </w:rPr>
        <w:t>定价：</w:t>
      </w:r>
      <w:r w:rsidR="00715639" w:rsidRPr="00295659">
        <w:rPr>
          <w:rFonts w:ascii="宋体" w:hint="eastAsia"/>
          <w:szCs w:val="21"/>
        </w:rPr>
        <w:t>94</w:t>
      </w:r>
      <w:r w:rsidRPr="00295659">
        <w:rPr>
          <w:rFonts w:ascii="宋体" w:hint="eastAsia"/>
          <w:szCs w:val="21"/>
        </w:rPr>
        <w:t>元</w:t>
      </w:r>
    </w:p>
    <w:p w:rsidR="00147ADF" w:rsidRDefault="00147ADF" w:rsidP="00147ADF">
      <w:pPr>
        <w:spacing w:line="360" w:lineRule="auto"/>
        <w:rPr>
          <w:rFonts w:ascii="宋体"/>
          <w:szCs w:val="21"/>
        </w:rPr>
      </w:pPr>
      <w:r w:rsidRPr="00295659">
        <w:rPr>
          <w:rFonts w:ascii="宋体" w:hint="eastAsia"/>
          <w:szCs w:val="21"/>
        </w:rPr>
        <w:t>出版社：</w:t>
      </w:r>
      <w:r>
        <w:rPr>
          <w:rFonts w:ascii="宋体" w:hint="eastAsia"/>
          <w:szCs w:val="21"/>
        </w:rPr>
        <w:t>中国人民大学出版社</w:t>
      </w:r>
    </w:p>
    <w:p w:rsidR="00147ADF" w:rsidRDefault="00147ADF" w:rsidP="00295659">
      <w:pPr>
        <w:spacing w:line="360" w:lineRule="auto"/>
      </w:pPr>
    </w:p>
    <w:p w:rsidR="00147ADF" w:rsidRDefault="00147ADF" w:rsidP="00147ADF">
      <w:pPr>
        <w:numPr>
          <w:ilvl w:val="0"/>
          <w:numId w:val="1"/>
        </w:numPr>
        <w:spacing w:line="360" w:lineRule="auto"/>
        <w:rPr>
          <w:color w:val="999999"/>
          <w:sz w:val="18"/>
          <w:szCs w:val="18"/>
        </w:rPr>
      </w:pPr>
      <w:r>
        <w:rPr>
          <w:rFonts w:ascii="黑体" w:eastAsia="黑体" w:hAnsi="华文细黑" w:cs="Arial" w:hint="eastAsia"/>
          <w:color w:val="FF0000"/>
        </w:rPr>
        <w:t>本书卖点</w:t>
      </w:r>
    </w:p>
    <w:p w:rsidR="00715639" w:rsidRDefault="00715639" w:rsidP="00147ADF">
      <w:pPr>
        <w:numPr>
          <w:ilvl w:val="1"/>
          <w:numId w:val="1"/>
        </w:numPr>
        <w:spacing w:line="360" w:lineRule="auto"/>
        <w:rPr>
          <w:rFonts w:ascii="宋体" w:hAnsi="宋体"/>
          <w:sz w:val="24"/>
        </w:rPr>
      </w:pPr>
      <w:r w:rsidRPr="00715639">
        <w:rPr>
          <w:rFonts w:ascii="宋体" w:hAnsi="宋体" w:hint="eastAsia"/>
          <w:sz w:val="24"/>
        </w:rPr>
        <w:t>国家清史编纂委员会主任、第二届吴玉章人文社会科学终身成就奖获得者戴逸教授经典作品。</w:t>
      </w:r>
    </w:p>
    <w:p w:rsidR="00147ADF" w:rsidRDefault="00715639" w:rsidP="00147ADF">
      <w:pPr>
        <w:numPr>
          <w:ilvl w:val="1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715639">
        <w:rPr>
          <w:rFonts w:ascii="宋体" w:hAnsi="宋体" w:hint="eastAsia"/>
          <w:sz w:val="24"/>
        </w:rPr>
        <w:t>以乾隆帝八十多年的生命之旅为切入点</w:t>
      </w:r>
      <w:r>
        <w:rPr>
          <w:rFonts w:ascii="宋体" w:hAnsi="宋体" w:hint="eastAsia"/>
          <w:sz w:val="24"/>
        </w:rPr>
        <w:t>，</w:t>
      </w:r>
      <w:r w:rsidRPr="00715639">
        <w:rPr>
          <w:rFonts w:ascii="宋体" w:hAnsi="宋体" w:hint="eastAsia"/>
          <w:sz w:val="24"/>
        </w:rPr>
        <w:t>展示了古代中国鼎盛时期政治、经济、军事、文化与外交诸层面的生动历史场景。</w:t>
      </w:r>
    </w:p>
    <w:p w:rsidR="00295659" w:rsidRPr="00C80513" w:rsidRDefault="00295659" w:rsidP="00295659">
      <w:pPr>
        <w:spacing w:line="360" w:lineRule="auto"/>
        <w:ind w:left="840"/>
        <w:rPr>
          <w:rFonts w:ascii="宋体" w:hAnsi="宋体"/>
          <w:sz w:val="24"/>
        </w:rPr>
      </w:pPr>
    </w:p>
    <w:p w:rsidR="00147ADF" w:rsidRDefault="00147ADF" w:rsidP="00147ADF">
      <w:pPr>
        <w:spacing w:line="360" w:lineRule="auto"/>
        <w:rPr>
          <w:rFonts w:ascii="黑体" w:eastAsia="黑体" w:hAnsi="华文细黑" w:cs="Arial"/>
          <w:color w:val="FF0000"/>
        </w:rPr>
      </w:pPr>
      <w:r>
        <w:rPr>
          <w:rFonts w:ascii="黑体" w:eastAsia="黑体" w:hAnsi="华文细黑" w:cs="Arial" w:hint="eastAsia"/>
          <w:color w:val="FF0000"/>
        </w:rPr>
        <w:t>◆ 读者定位</w:t>
      </w:r>
    </w:p>
    <w:p w:rsidR="00147ADF" w:rsidRDefault="00147ADF" w:rsidP="00147ADF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1、史学研究者</w:t>
      </w:r>
    </w:p>
    <w:p w:rsidR="00147ADF" w:rsidRDefault="00147ADF" w:rsidP="00147ADF">
      <w:pPr>
        <w:spacing w:line="360" w:lineRule="auto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2、高中以上文化水平、历史爱好者</w:t>
      </w:r>
      <w:bookmarkStart w:id="0" w:name="_Toc137445229"/>
      <w:bookmarkStart w:id="1" w:name="_Toc137356526"/>
    </w:p>
    <w:p w:rsidR="00295659" w:rsidRPr="001F26E8" w:rsidRDefault="00295659" w:rsidP="00147ADF">
      <w:pPr>
        <w:spacing w:line="360" w:lineRule="auto"/>
        <w:ind w:firstLineChars="200" w:firstLine="420"/>
        <w:rPr>
          <w:rFonts w:ascii="宋体" w:hAnsi="宋体"/>
        </w:rPr>
      </w:pPr>
    </w:p>
    <w:p w:rsidR="00147ADF" w:rsidRPr="00E21420" w:rsidRDefault="00147ADF" w:rsidP="00147ADF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ascii="黑体" w:eastAsia="黑体" w:hAnsi="华文细黑" w:cs="Arial" w:hint="eastAsia"/>
          <w:color w:val="FF0000"/>
        </w:rPr>
        <w:t>作</w:t>
      </w:r>
      <w:r w:rsidRPr="003B75E2">
        <w:rPr>
          <w:rFonts w:ascii="黑体" w:eastAsia="黑体" w:hAnsi="华文细黑" w:cs="Arial"/>
          <w:color w:val="FF0000"/>
        </w:rPr>
        <w:t>者简介</w:t>
      </w:r>
    </w:p>
    <w:p w:rsidR="00715639" w:rsidRPr="00715639" w:rsidRDefault="00715639" w:rsidP="00715639">
      <w:pPr>
        <w:spacing w:line="360" w:lineRule="auto"/>
        <w:rPr>
          <w:rFonts w:ascii="宋体" w:hAnsi="宋体"/>
        </w:rPr>
      </w:pPr>
      <w:r w:rsidRPr="00715639">
        <w:rPr>
          <w:rFonts w:ascii="宋体" w:hAnsi="宋体" w:hint="eastAsia"/>
        </w:rPr>
        <w:t xml:space="preserve">戴逸，1926年生。中国人民大学一级教授、清史研究所名誉所长，享受政府特殊津贴。曾任中国人民大学清史研究所所长，国务院学位委员会第二届历史学科评议组召集人，中国史学会第四、五届会长，第七届全国人民代表大会代表。1996年，被聘为北京市文史研究馆馆长。2002年8月至今，担任国家清史编纂委员会主任。2011年4月，被聘为中央文史研究馆馆员。2013年12月，获得第二届吴玉章人文社会科学终身成就奖。 </w:t>
      </w:r>
    </w:p>
    <w:p w:rsidR="00147ADF" w:rsidRDefault="00715639" w:rsidP="00715639">
      <w:pPr>
        <w:spacing w:line="360" w:lineRule="auto"/>
        <w:rPr>
          <w:rFonts w:ascii="宋体" w:hAnsi="宋体" w:hint="eastAsia"/>
        </w:rPr>
      </w:pPr>
      <w:r w:rsidRPr="00715639">
        <w:rPr>
          <w:rFonts w:ascii="宋体" w:hAnsi="宋体" w:hint="eastAsia"/>
        </w:rPr>
        <w:t>戴逸教授最初从事中国革命史、近代史研究，后从事清史研究，是清史学科开创者之一。他勤于笔耕，著作等身，据不完全统计，个人撰写或主编的著作有四十余部，代表作包括《中</w:t>
      </w:r>
      <w:r w:rsidRPr="00715639">
        <w:rPr>
          <w:rFonts w:ascii="宋体" w:hAnsi="宋体" w:hint="eastAsia"/>
        </w:rPr>
        <w:lastRenderedPageBreak/>
        <w:t>国近代史稿》《简明清史》《一六八九年的〈中俄尼布楚条约〉》《乾隆帝及其时代》《履霜集》《语冰集》《涓水集》《繁露集》《当代学者自选文库•戴逸卷》《18世纪的中国与世界》《清通鉴》等，发表文章800余篇。</w:t>
      </w:r>
    </w:p>
    <w:p w:rsidR="00295659" w:rsidRPr="00E21420" w:rsidRDefault="00295659" w:rsidP="00715639">
      <w:pPr>
        <w:spacing w:line="360" w:lineRule="auto"/>
        <w:rPr>
          <w:rFonts w:ascii="宋体" w:hAnsi="宋体"/>
        </w:rPr>
      </w:pPr>
    </w:p>
    <w:bookmarkEnd w:id="0"/>
    <w:bookmarkEnd w:id="1"/>
    <w:p w:rsidR="00147ADF" w:rsidRPr="003B75E2" w:rsidRDefault="00147ADF" w:rsidP="00147ADF">
      <w:pPr>
        <w:numPr>
          <w:ilvl w:val="0"/>
          <w:numId w:val="2"/>
        </w:numPr>
        <w:spacing w:line="360" w:lineRule="auto"/>
        <w:rPr>
          <w:color w:val="FF0000"/>
          <w:sz w:val="18"/>
          <w:szCs w:val="18"/>
        </w:rPr>
      </w:pPr>
      <w:r>
        <w:rPr>
          <w:rFonts w:ascii="黑体" w:eastAsia="黑体" w:hAnsi="华文细黑" w:cs="Arial" w:hint="eastAsia"/>
          <w:color w:val="FF0000"/>
        </w:rPr>
        <w:t>内容简介</w:t>
      </w:r>
    </w:p>
    <w:p w:rsidR="00147ADF" w:rsidRDefault="00715639" w:rsidP="00147ADF">
      <w:pPr>
        <w:spacing w:line="360" w:lineRule="auto"/>
        <w:rPr>
          <w:rFonts w:ascii="宋体" w:hAnsi="宋体" w:hint="eastAsia"/>
        </w:rPr>
      </w:pPr>
      <w:r w:rsidRPr="00715639">
        <w:rPr>
          <w:rFonts w:ascii="宋体" w:hAnsi="宋体" w:hint="eastAsia"/>
        </w:rPr>
        <w:t>本书立足于世界史的视野，以乾隆帝八十多年的生命之旅为切入点，广泛搜罗中外各种文献与档案，向人们展示了古代中国鼎盛时期政治、经济、军事、文化与外交诸层面的生动历史场景。严密的考据与优美的叙事相结合，并且引入世界历史的变幻节奏，在中外互动中给人以历史感悟，让读者认识到乾隆帝当时的天朝心态及盛世下的忧患，进而在反思中华帝国晚期封闭格局的同时，引发读者的无限遐想。</w:t>
      </w:r>
    </w:p>
    <w:p w:rsidR="00295659" w:rsidRDefault="00295659" w:rsidP="00147ADF">
      <w:pPr>
        <w:spacing w:line="360" w:lineRule="auto"/>
        <w:rPr>
          <w:rFonts w:ascii="宋体" w:hAnsi="宋体"/>
        </w:rPr>
      </w:pPr>
    </w:p>
    <w:p w:rsidR="00147ADF" w:rsidRDefault="00147ADF" w:rsidP="00147ADF">
      <w:pPr>
        <w:spacing w:line="360" w:lineRule="auto"/>
        <w:rPr>
          <w:rFonts w:ascii="黑体" w:eastAsia="黑体"/>
          <w:b/>
          <w:color w:val="FF0000"/>
        </w:rPr>
      </w:pPr>
      <w:r>
        <w:rPr>
          <w:rFonts w:ascii="黑体" w:eastAsia="黑体" w:hint="eastAsia"/>
          <w:b/>
          <w:color w:val="FF0000"/>
        </w:rPr>
        <w:t>◆ 简要目录</w:t>
      </w:r>
    </w:p>
    <w:p w:rsidR="00715639" w:rsidRDefault="00715639" w:rsidP="00715639">
      <w:r>
        <w:rPr>
          <w:rFonts w:hint="eastAsia"/>
        </w:rPr>
        <w:t>第一章概述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第二章家庭和读书时代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第一节仁慈的祖父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第二节严酷的父亲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第三节生母之谜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第四节兄弟情谊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第五节理学名师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第六节同窗知己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第七节读书生活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第八节田猎、娱乐和其他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第三章政治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第一节宽严相济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第二节从</w:t>
      </w:r>
      <w:proofErr w:type="gramStart"/>
      <w:r>
        <w:rPr>
          <w:rFonts w:hint="eastAsia"/>
        </w:rPr>
        <w:t>秋朝审勾决看</w:t>
      </w:r>
      <w:proofErr w:type="gramEnd"/>
      <w:r>
        <w:rPr>
          <w:rFonts w:hint="eastAsia"/>
        </w:rPr>
        <w:t>政策演变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第三节在官僚政治的旋涡中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第四节人才观与驾驭术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第五节皇后之丧的政治风波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第四章军事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第一节</w:t>
      </w:r>
      <w:proofErr w:type="gramStart"/>
      <w:r>
        <w:rPr>
          <w:rFonts w:hint="eastAsia"/>
        </w:rPr>
        <w:t>瞻</w:t>
      </w:r>
      <w:proofErr w:type="gramEnd"/>
      <w:r>
        <w:rPr>
          <w:rFonts w:hint="eastAsia"/>
        </w:rPr>
        <w:t>对之役和第一次金川战争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第二节初平准噶尔部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第三节再平准噶尔部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第四节平定回部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第五节土尔扈特部回归祖国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第五章经济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第一节以农为本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第二节推广高产作物和种植经济作物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lastRenderedPageBreak/>
        <w:t>第三节全国耕地数估测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第四节粮食产量与粮食贮备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第五节人口增长和人口统计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第六节水利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第七节自然灾害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第八节赈灾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第六章文化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第一节《四库全书》和法国《百科全书》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第二节御制诗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第七章对外关系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第一节闭关政策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第二节中英关系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第八章北京城市建设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第一节建设概貌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第二节大内和三海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第三节三山五园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第四节其他建筑及设施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第五节圆明园与大观园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第九章人物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第一节福康安</w:t>
      </w:r>
      <w:r>
        <w:rPr>
          <w:rFonts w:hint="eastAsia"/>
        </w:rPr>
        <w:t xml:space="preserve"> </w:t>
      </w:r>
    </w:p>
    <w:p w:rsidR="00715639" w:rsidRDefault="00715639" w:rsidP="00715639">
      <w:r>
        <w:rPr>
          <w:rFonts w:hint="eastAsia"/>
        </w:rPr>
        <w:t>第二节曹雪芹与平郡王福</w:t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 xml:space="preserve"> </w:t>
      </w:r>
    </w:p>
    <w:p w:rsidR="00147ADF" w:rsidRDefault="00715639" w:rsidP="00715639">
      <w:pPr>
        <w:rPr>
          <w:rFonts w:hint="eastAsia"/>
        </w:rPr>
      </w:pPr>
      <w:r>
        <w:rPr>
          <w:rFonts w:hint="eastAsia"/>
        </w:rPr>
        <w:t>第三节关于香妃的传说</w:t>
      </w:r>
    </w:p>
    <w:p w:rsidR="00295659" w:rsidRPr="001F26E8" w:rsidRDefault="00295659" w:rsidP="00715639"/>
    <w:p w:rsidR="00147ADF" w:rsidRDefault="00147ADF" w:rsidP="00147ADF">
      <w:pPr>
        <w:spacing w:line="360" w:lineRule="auto"/>
        <w:rPr>
          <w:rFonts w:ascii="黑体" w:eastAsia="黑体"/>
          <w:b/>
          <w:color w:val="FF0000"/>
        </w:rPr>
      </w:pPr>
      <w:r>
        <w:rPr>
          <w:rFonts w:ascii="黑体" w:eastAsia="黑体" w:hint="eastAsia"/>
          <w:b/>
          <w:color w:val="FF0000"/>
        </w:rPr>
        <w:t>◆ 上架建议</w:t>
      </w:r>
    </w:p>
    <w:p w:rsidR="00147ADF" w:rsidRDefault="00147ADF" w:rsidP="00147ADF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历史</w:t>
      </w:r>
    </w:p>
    <w:p w:rsidR="00147ADF" w:rsidRDefault="00147ADF" w:rsidP="00147ADF">
      <w:pPr>
        <w:pStyle w:val="2"/>
        <w:spacing w:line="360" w:lineRule="auto"/>
        <w:rPr>
          <w:highlight w:val="red"/>
          <w:lang w:eastAsia="zh-CN"/>
        </w:rPr>
      </w:pPr>
      <w:r>
        <w:rPr>
          <w:rFonts w:hint="eastAsia"/>
          <w:highlight w:val="red"/>
          <w:lang w:eastAsia="zh-CN"/>
        </w:rPr>
        <w:t>书摘</w:t>
      </w:r>
    </w:p>
    <w:p w:rsidR="00715639" w:rsidRPr="00715639" w:rsidRDefault="00147ADF" w:rsidP="00715639">
      <w:r w:rsidRPr="00715639">
        <w:rPr>
          <w:rFonts w:hint="eastAsia"/>
        </w:rPr>
        <w:t xml:space="preserve"> </w:t>
      </w:r>
      <w:r w:rsidR="00715639" w:rsidRPr="00715639">
        <w:rPr>
          <w:rFonts w:hint="eastAsia"/>
        </w:rPr>
        <w:t>前言</w:t>
      </w:r>
      <w:r w:rsidR="00715639" w:rsidRPr="00715639">
        <w:rPr>
          <w:rFonts w:hint="eastAsia"/>
        </w:rPr>
        <w:t xml:space="preserve"> </w:t>
      </w:r>
    </w:p>
    <w:p w:rsidR="00147ADF" w:rsidRPr="00715639" w:rsidRDefault="00715639" w:rsidP="00715639">
      <w:r w:rsidRPr="00715639">
        <w:rPr>
          <w:rFonts w:hint="eastAsia"/>
        </w:rPr>
        <w:t>这不是一本乾隆帝的传记，也不是关于</w:t>
      </w:r>
      <w:r w:rsidRPr="00715639">
        <w:rPr>
          <w:rFonts w:hint="eastAsia"/>
        </w:rPr>
        <w:t>18</w:t>
      </w:r>
      <w:r w:rsidRPr="00715639">
        <w:rPr>
          <w:rFonts w:hint="eastAsia"/>
        </w:rPr>
        <w:t>世纪中国史的全面叙述，只是我在学习这段历史时所思所得的零散杂乱的记录。</w:t>
      </w:r>
      <w:r w:rsidRPr="00715639">
        <w:rPr>
          <w:rFonts w:hint="eastAsia"/>
        </w:rPr>
        <w:t>18</w:t>
      </w:r>
      <w:r w:rsidRPr="00715639">
        <w:rPr>
          <w:rFonts w:hint="eastAsia"/>
        </w:rPr>
        <w:t>世纪是伟大的时代，无论对于中国或世界都非常重要。中国适当康雍乾盛世，经济、政治、军事、文化都发展到了前所未有的新水平，封建社会攀登到了峰巅，但这不等于说资本主义就在眼前。中国的经济状况、政治体制、社会结构、意识形态具有自身的特点，在这个基础上曾创造和发展了独树一帜的中华文明，它将沿着自己的轨道发展，而不会按照西欧历史的模式，亦步亦趋。中国和西方的历史、文明，各有自己的道路、自身的价值。如果没有外国的入侵，中国将循自己的道路继续行进下去。历史会在何时转轨</w:t>
      </w:r>
      <w:r w:rsidRPr="00715639">
        <w:rPr>
          <w:rFonts w:hint="eastAsia"/>
        </w:rPr>
        <w:t>?</w:t>
      </w:r>
      <w:r w:rsidRPr="00715639">
        <w:rPr>
          <w:rFonts w:hint="eastAsia"/>
        </w:rPr>
        <w:t>怎样从封建主义向资本主义过渡</w:t>
      </w:r>
      <w:r w:rsidRPr="00715639">
        <w:rPr>
          <w:rFonts w:hint="eastAsia"/>
        </w:rPr>
        <w:t>?</w:t>
      </w:r>
      <w:r w:rsidRPr="00715639">
        <w:rPr>
          <w:rFonts w:hint="eastAsia"/>
        </w:rPr>
        <w:t>很难</w:t>
      </w:r>
      <w:proofErr w:type="gramStart"/>
      <w:r w:rsidRPr="00715639">
        <w:rPr>
          <w:rFonts w:hint="eastAsia"/>
        </w:rPr>
        <w:t>作出</w:t>
      </w:r>
      <w:proofErr w:type="gramEnd"/>
      <w:r w:rsidRPr="00715639">
        <w:rPr>
          <w:rFonts w:hint="eastAsia"/>
        </w:rPr>
        <w:t>判断。可能是经历漫长的演变，而且会和西欧国家的过渡方式截然不同。中国古代文明中有很多光辉灿烂、对今天仍然十分珍贵、十分有用的东西，我们要珍惜它。也有许多不适应现代生活、阻碍进步的东西，克服它、淘汰它，要有必需的条件、充分的时间和许多世代的努力。研究</w:t>
      </w:r>
      <w:r w:rsidRPr="00715639">
        <w:rPr>
          <w:rFonts w:hint="eastAsia"/>
        </w:rPr>
        <w:t>18</w:t>
      </w:r>
      <w:r w:rsidRPr="00715639">
        <w:rPr>
          <w:rFonts w:hint="eastAsia"/>
        </w:rPr>
        <w:t>世纪的历史常常会涉及对一些重大问题的遐想，现实是历史的延伸。研究</w:t>
      </w:r>
      <w:r w:rsidRPr="00715639">
        <w:rPr>
          <w:rFonts w:hint="eastAsia"/>
        </w:rPr>
        <w:t>18</w:t>
      </w:r>
      <w:r w:rsidRPr="00715639">
        <w:rPr>
          <w:rFonts w:hint="eastAsia"/>
        </w:rPr>
        <w:t>世纪的中国是认识近代和今天的途径之一。迄今为止，历史学界对于</w:t>
      </w:r>
      <w:r w:rsidRPr="00715639">
        <w:rPr>
          <w:rFonts w:hint="eastAsia"/>
        </w:rPr>
        <w:t>18</w:t>
      </w:r>
      <w:r w:rsidRPr="00715639">
        <w:rPr>
          <w:rFonts w:hint="eastAsia"/>
        </w:rPr>
        <w:t>世纪中国的研究还很不够，我这本书仅是非常粗浅而零散</w:t>
      </w:r>
      <w:r w:rsidRPr="00715639">
        <w:rPr>
          <w:rFonts w:hint="eastAsia"/>
        </w:rPr>
        <w:lastRenderedPageBreak/>
        <w:t>的探索与尝试，希望有更多的同志来做深入、系统的研究。一大片肥沃而辽阔的处女地有待历史学家们去开垦、耕耘。只要投入力量，必将得到报偿。严肃认真的历史研究总会加深人们对过去和现在的认识，总会增进智慧、加强力量，使我们满怀信心去迎接未来的挑战。</w:t>
      </w:r>
    </w:p>
    <w:p w:rsidR="00147ADF" w:rsidRPr="00715639" w:rsidRDefault="00147ADF" w:rsidP="00147ADF"/>
    <w:p w:rsidR="00147ADF" w:rsidRPr="00715639" w:rsidRDefault="00147ADF" w:rsidP="00147ADF"/>
    <w:p w:rsidR="00CA03A5" w:rsidRPr="00715639" w:rsidRDefault="00CA03A5"/>
    <w:sectPr w:rsidR="00CA03A5" w:rsidRPr="00715639" w:rsidSect="00295659">
      <w:headerReference w:type="default" r:id="rId8"/>
      <w:footerReference w:type="default" r:id="rId9"/>
      <w:pgSz w:w="11906" w:h="16838"/>
      <w:pgMar w:top="1440" w:right="1797" w:bottom="1440" w:left="1797" w:header="851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1FE" w:rsidRDefault="006E51FE" w:rsidP="006342CC">
      <w:r>
        <w:separator/>
      </w:r>
    </w:p>
  </w:endnote>
  <w:endnote w:type="continuationSeparator" w:id="0">
    <w:p w:rsidR="006E51FE" w:rsidRDefault="006E51FE" w:rsidP="00634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E6" w:rsidRPr="00295659" w:rsidRDefault="000D584B" w:rsidP="00295659">
    <w:pPr>
      <w:pStyle w:val="a3"/>
      <w:jc w:val="center"/>
      <w:rPr>
        <w:rFonts w:ascii="宋体" w:hAnsi="宋体"/>
        <w:sz w:val="28"/>
        <w:szCs w:val="28"/>
      </w:rPr>
    </w:pPr>
    <w:r>
      <w:rPr>
        <w:rFonts w:ascii="华文行楷" w:eastAsia="华文行楷" w:hint="eastAsia"/>
        <w:color w:val="800000"/>
        <w:sz w:val="28"/>
        <w:szCs w:val="28"/>
      </w:rPr>
      <w:t xml:space="preserve">学术沃土 思想摇篮 </w:t>
    </w:r>
    <w:r>
      <w:rPr>
        <w:rFonts w:ascii="华文行楷" w:eastAsia="华文行楷" w:hint="eastAsia"/>
        <w:sz w:val="28"/>
        <w:szCs w:val="28"/>
      </w:rPr>
      <w:t xml:space="preserve">   中国人民大学出版社</w:t>
    </w:r>
    <w:r>
      <w:rPr>
        <w:rFonts w:ascii="宋体" w:hAnsi="宋体" w:hint="eastAsia"/>
        <w:sz w:val="28"/>
        <w:szCs w:val="28"/>
      </w:rPr>
      <w:t>www.crup.com.cn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1FE" w:rsidRDefault="006E51FE" w:rsidP="006342CC">
      <w:r>
        <w:separator/>
      </w:r>
    </w:p>
  </w:footnote>
  <w:footnote w:type="continuationSeparator" w:id="0">
    <w:p w:rsidR="006E51FE" w:rsidRDefault="006E51FE" w:rsidP="00634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E6" w:rsidRPr="00A003FC" w:rsidRDefault="00526443" w:rsidP="00A003FC">
    <w:pPr>
      <w:rPr>
        <w:rFonts w:ascii="华文行楷" w:eastAsia="华文行楷"/>
        <w:b/>
        <w:sz w:val="32"/>
        <w:szCs w:val="32"/>
      </w:rPr>
    </w:pPr>
    <w:r w:rsidRPr="0095285E">
      <w:rPr>
        <w:rFonts w:ascii="华文行楷" w:eastAsia="华文行楷" w:hint="eastAsia"/>
        <w:b/>
        <w:sz w:val="32"/>
        <w:szCs w:val="32"/>
      </w:rPr>
      <w:t>人大社2018年2月新书快递</w:t>
    </w:r>
    <w:r w:rsidR="000D584B">
      <w:rPr>
        <w:rFonts w:ascii="华文行楷" w:eastAsia="华文行楷" w:hint="eastAsia"/>
        <w:b/>
        <w:sz w:val="32"/>
        <w:szCs w:val="32"/>
      </w:rPr>
      <w:t xml:space="preserve">  </w:t>
    </w:r>
    <w:r>
      <w:rPr>
        <w:rFonts w:ascii="华文行楷" w:eastAsia="华文行楷" w:hint="eastAsia"/>
        <w:b/>
        <w:sz w:val="32"/>
        <w:szCs w:val="32"/>
      </w:rPr>
      <w:t>《</w:t>
    </w:r>
    <w:r w:rsidRPr="00526443">
      <w:rPr>
        <w:rFonts w:ascii="华文行楷" w:eastAsia="华文行楷"/>
        <w:b/>
        <w:sz w:val="32"/>
        <w:szCs w:val="32"/>
      </w:rPr>
      <w:t>乾隆帝及其时代（戴逸文集；北京市社会科学理论著作出版基金重点资助项目）</w:t>
    </w:r>
    <w:r>
      <w:rPr>
        <w:rFonts w:ascii="华文行楷" w:eastAsia="华文行楷" w:hint="eastAsia"/>
        <w:b/>
        <w:sz w:val="32"/>
        <w:szCs w:val="32"/>
      </w:rPr>
      <w:t>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0D25"/>
    <w:multiLevelType w:val="multilevel"/>
    <w:tmpl w:val="0DDA0D25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黑体" w:eastAsia="黑体" w:hAnsi="华文细黑" w:cs="Arial" w:hint="eastAsia"/>
        <w:color w:val="CC0000"/>
        <w:sz w:val="24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CC0000"/>
        <w:sz w:val="24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CC4E8C"/>
    <w:multiLevelType w:val="multilevel"/>
    <w:tmpl w:val="24CC4E8C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黑体" w:eastAsia="黑体" w:hAnsi="华文细黑" w:cs="Arial" w:hint="eastAsia"/>
        <w:color w:val="CC0000"/>
        <w:sz w:val="2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ADF"/>
    <w:rsid w:val="000D584B"/>
    <w:rsid w:val="00147ADF"/>
    <w:rsid w:val="00295659"/>
    <w:rsid w:val="002C4E7C"/>
    <w:rsid w:val="002E278B"/>
    <w:rsid w:val="00526443"/>
    <w:rsid w:val="006342CC"/>
    <w:rsid w:val="006E51FE"/>
    <w:rsid w:val="00715639"/>
    <w:rsid w:val="00C02356"/>
    <w:rsid w:val="00CA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147ADF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47ADF"/>
    <w:rPr>
      <w:rFonts w:ascii="Arial" w:eastAsia="黑体" w:hAnsi="Arial" w:cs="Times New Roman"/>
      <w:b/>
      <w:bCs/>
      <w:kern w:val="0"/>
      <w:sz w:val="32"/>
      <w:szCs w:val="32"/>
      <w:lang w:eastAsia="en-US"/>
    </w:rPr>
  </w:style>
  <w:style w:type="paragraph" w:styleId="a3">
    <w:name w:val="footer"/>
    <w:basedOn w:val="a"/>
    <w:link w:val="Char"/>
    <w:rsid w:val="00147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47AD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56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1563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56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56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209pc</dc:creator>
  <cp:keywords/>
  <dc:description/>
  <cp:lastModifiedBy>ZJB</cp:lastModifiedBy>
  <cp:revision>5</cp:revision>
  <dcterms:created xsi:type="dcterms:W3CDTF">2018-02-08T01:13:00Z</dcterms:created>
  <dcterms:modified xsi:type="dcterms:W3CDTF">2018-02-08T07:15:00Z</dcterms:modified>
</cp:coreProperties>
</file>