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875AAA"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3698240</wp:posOffset>
            </wp:positionH>
            <wp:positionV relativeFrom="paragraph">
              <wp:posOffset>74295</wp:posOffset>
            </wp:positionV>
            <wp:extent cx="1831340" cy="2684145"/>
            <wp:effectExtent l="19050" t="0" r="0" b="0"/>
            <wp:wrapSquare wrapText="bothSides"/>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1831340" cy="268414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0091646D" w:rsidRPr="0091646D">
        <w:rPr>
          <w:rFonts w:asciiTheme="minorEastAsia" w:eastAsiaTheme="minorEastAsia" w:hAnsiTheme="minorEastAsia" w:hint="eastAsia"/>
          <w:szCs w:val="21"/>
        </w:rPr>
        <w:t>中国审判案例要</w:t>
      </w:r>
      <w:proofErr w:type="gramStart"/>
      <w:r w:rsidR="0091646D" w:rsidRPr="0091646D">
        <w:rPr>
          <w:rFonts w:asciiTheme="minorEastAsia" w:eastAsiaTheme="minorEastAsia" w:hAnsiTheme="minorEastAsia" w:hint="eastAsia"/>
          <w:szCs w:val="21"/>
        </w:rPr>
        <w:t>览</w:t>
      </w:r>
      <w:proofErr w:type="gramEnd"/>
      <w:r w:rsidR="0091646D" w:rsidRPr="0091646D">
        <w:rPr>
          <w:rFonts w:asciiTheme="minorEastAsia" w:eastAsiaTheme="minorEastAsia" w:hAnsiTheme="minorEastAsia" w:hint="eastAsia"/>
          <w:szCs w:val="21"/>
        </w:rPr>
        <w:t>(2015</w:t>
      </w:r>
      <w:r>
        <w:rPr>
          <w:rFonts w:asciiTheme="minorEastAsia" w:eastAsiaTheme="minorEastAsia" w:hAnsiTheme="minorEastAsia" w:hint="eastAsia"/>
          <w:szCs w:val="21"/>
        </w:rPr>
        <w:t>年商事</w:t>
      </w:r>
      <w:r w:rsidR="0091646D" w:rsidRPr="0091646D">
        <w:rPr>
          <w:rFonts w:asciiTheme="minorEastAsia" w:eastAsiaTheme="minorEastAsia" w:hAnsiTheme="minorEastAsia" w:hint="eastAsia"/>
          <w:szCs w:val="21"/>
        </w:rPr>
        <w:t>审判案例卷)</w:t>
      </w:r>
      <w:r w:rsidR="0091646D" w:rsidRPr="00541F01">
        <w:rPr>
          <w:rFonts w:asciiTheme="minorEastAsia" w:eastAsiaTheme="minorEastAsia" w:hAnsiTheme="minorEastAsia"/>
          <w:szCs w:val="21"/>
        </w:rPr>
        <w:t xml:space="preserve"> </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875AAA" w:rsidRPr="00875AAA">
        <w:rPr>
          <w:rFonts w:asciiTheme="minorEastAsia" w:eastAsiaTheme="minorEastAsia" w:hAnsiTheme="minorEastAsia"/>
          <w:szCs w:val="21"/>
        </w:rPr>
        <w:t>25199-8</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91646D" w:rsidRPr="0091646D">
        <w:rPr>
          <w:rFonts w:asciiTheme="minorEastAsia" w:eastAsiaTheme="minorEastAsia" w:hAnsiTheme="minorEastAsia" w:hint="eastAsia"/>
          <w:szCs w:val="21"/>
        </w:rPr>
        <w:t>国家法官学院 中国人民大学法学院</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CE60B0">
        <w:rPr>
          <w:rFonts w:asciiTheme="minorEastAsia" w:eastAsiaTheme="minorEastAsia" w:hAnsiTheme="minorEastAsia" w:hint="eastAsia"/>
          <w:szCs w:val="21"/>
        </w:rPr>
        <w:t>易玲波</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875AAA">
        <w:rPr>
          <w:rFonts w:asciiTheme="minorEastAsia" w:eastAsiaTheme="minorEastAsia" w:hAnsiTheme="minorEastAsia" w:hint="eastAsia"/>
          <w:szCs w:val="21"/>
        </w:rPr>
        <w:t>494</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91646D">
        <w:rPr>
          <w:rFonts w:asciiTheme="minorEastAsia" w:eastAsiaTheme="minorEastAsia" w:hAnsiTheme="minorEastAsia"/>
          <w:szCs w:val="21"/>
        </w:rPr>
        <w:t>201</w:t>
      </w:r>
      <w:r w:rsidR="0091646D">
        <w:rPr>
          <w:rFonts w:asciiTheme="minorEastAsia" w:eastAsiaTheme="minorEastAsia" w:hAnsiTheme="minorEastAsia" w:hint="eastAsia"/>
          <w:szCs w:val="21"/>
        </w:rPr>
        <w:t>7</w:t>
      </w:r>
      <w:r w:rsidR="0091646D">
        <w:rPr>
          <w:rFonts w:asciiTheme="minorEastAsia" w:eastAsiaTheme="minorEastAsia" w:hAnsiTheme="minorEastAsia"/>
          <w:szCs w:val="21"/>
        </w:rPr>
        <w:t>-</w:t>
      </w:r>
      <w:r w:rsidR="0091646D">
        <w:rPr>
          <w:rFonts w:asciiTheme="minorEastAsia" w:eastAsiaTheme="minorEastAsia" w:hAnsiTheme="minorEastAsia" w:hint="eastAsia"/>
          <w:szCs w:val="21"/>
        </w:rPr>
        <w:t>12</w:t>
      </w:r>
      <w:r w:rsidR="0091646D">
        <w:rPr>
          <w:rFonts w:asciiTheme="minorEastAsia" w:eastAsiaTheme="minorEastAsia" w:hAnsiTheme="minorEastAsia"/>
          <w:szCs w:val="21"/>
        </w:rPr>
        <w:t>-</w:t>
      </w:r>
      <w:r w:rsidR="00875AAA">
        <w:rPr>
          <w:rFonts w:asciiTheme="minorEastAsia" w:eastAsiaTheme="minorEastAsia" w:hAnsiTheme="minorEastAsia" w:hint="eastAsia"/>
          <w:szCs w:val="21"/>
        </w:rPr>
        <w:t>31</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875AAA">
        <w:rPr>
          <w:rFonts w:asciiTheme="minorEastAsia" w:eastAsiaTheme="minorEastAsia" w:hAnsiTheme="minorEastAsia" w:hint="eastAsia"/>
          <w:szCs w:val="21"/>
        </w:rPr>
        <w:t>17</w:t>
      </w:r>
      <w:r w:rsidR="0091646D">
        <w:rPr>
          <w:rFonts w:asciiTheme="minorEastAsia" w:eastAsiaTheme="minorEastAsia" w:hAnsiTheme="minorEastAsia" w:hint="eastAsia"/>
          <w:szCs w:val="21"/>
        </w:rPr>
        <w:t>8</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444E9A" w:rsidRDefault="00E61F5C" w:rsidP="00E61F5C">
      <w:pPr>
        <w:rPr>
          <w:rFonts w:asciiTheme="minorEastAsia" w:eastAsiaTheme="minorEastAsia" w:hAnsiTheme="minorEastAsia"/>
          <w:szCs w:val="21"/>
        </w:rPr>
      </w:pPr>
    </w:p>
    <w:p w:rsidR="00956B38" w:rsidRPr="00444E9A" w:rsidRDefault="005D34FF" w:rsidP="00444E9A">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91646D" w:rsidRPr="0091646D"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本书遴选2015</w:t>
      </w:r>
      <w:r w:rsidR="00875AAA">
        <w:rPr>
          <w:rFonts w:asciiTheme="minorEastAsia" w:eastAsiaTheme="minorEastAsia" w:hAnsiTheme="minorEastAsia" w:cs="Arial" w:hint="eastAsia"/>
          <w:szCs w:val="21"/>
        </w:rPr>
        <w:t>年全国各地法院具有代表性的商事</w:t>
      </w:r>
      <w:r w:rsidRPr="0091646D">
        <w:rPr>
          <w:rFonts w:asciiTheme="minorEastAsia" w:eastAsiaTheme="minorEastAsia" w:hAnsiTheme="minorEastAsia" w:cs="Arial" w:hint="eastAsia"/>
          <w:szCs w:val="21"/>
        </w:rPr>
        <w:t>案例，全面反映了2015</w:t>
      </w:r>
      <w:r w:rsidR="00875AAA">
        <w:rPr>
          <w:rFonts w:asciiTheme="minorEastAsia" w:eastAsiaTheme="minorEastAsia" w:hAnsiTheme="minorEastAsia" w:cs="Arial" w:hint="eastAsia"/>
          <w:szCs w:val="21"/>
        </w:rPr>
        <w:t>年中国商事</w:t>
      </w:r>
      <w:r w:rsidRPr="0091646D">
        <w:rPr>
          <w:rFonts w:asciiTheme="minorEastAsia" w:eastAsiaTheme="minorEastAsia" w:hAnsiTheme="minorEastAsia" w:cs="Arial" w:hint="eastAsia"/>
          <w:szCs w:val="21"/>
        </w:rPr>
        <w:t>审判的全貌。</w:t>
      </w:r>
    </w:p>
    <w:p w:rsidR="001843FA" w:rsidRPr="00541F01"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的编写作者均是案件的审理法官，对案件事实、审判过程、裁判理由、处理结果等，都完全尊重办案实际，具有客观性、真实性。为了便于读者了解具体的审判过程，收入了各审级的审判组织、诉讼参与人、审结时间、诉辩双方的主张、认定的案件事实、采信的证据和适用的法律条文。为了使读者易于理解适用法律的理由和涉及的法学理论观点，由编者</w:t>
      </w:r>
      <w:proofErr w:type="gramStart"/>
      <w:r w:rsidRPr="0091646D">
        <w:rPr>
          <w:rFonts w:asciiTheme="minorEastAsia" w:eastAsiaTheme="minorEastAsia" w:hAnsiTheme="minorEastAsia" w:cs="Arial" w:hint="eastAsia"/>
          <w:szCs w:val="21"/>
        </w:rPr>
        <w:t>写了解</w:t>
      </w:r>
      <w:proofErr w:type="gramEnd"/>
      <w:r w:rsidRPr="0091646D">
        <w:rPr>
          <w:rFonts w:asciiTheme="minorEastAsia" w:eastAsiaTheme="minorEastAsia" w:hAnsiTheme="minorEastAsia" w:cs="Arial" w:hint="eastAsia"/>
          <w:szCs w:val="21"/>
        </w:rPr>
        <w:t>说，并对裁判的不足之处，加以评点。通过系统地选编法院审判案例，向读者介绍中国审判实践的情况，展示了中国法制建设的成就；同时，也为中国司法工作者、立法工作者和教学、科研人员提供一些有价值的参考资料。</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91646D" w:rsidRPr="0091646D" w:rsidRDefault="000B4A71" w:rsidP="0091646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91646D" w:rsidRPr="0091646D">
        <w:rPr>
          <w:rFonts w:asciiTheme="minorEastAsia" w:eastAsiaTheme="minorEastAsia" w:hAnsiTheme="minorEastAsia" w:hint="eastAsia"/>
          <w:szCs w:val="21"/>
        </w:rPr>
        <w:t>司法工作者、立法工作者</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法学教学、科研人员</w:t>
      </w:r>
    </w:p>
    <w:p w:rsidR="000B4A71" w:rsidRPr="00541F01"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284654" w:rsidRPr="00444E9A" w:rsidRDefault="00B9421C" w:rsidP="00444E9A">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1843FA" w:rsidRPr="00541F01" w:rsidRDefault="0091646D" w:rsidP="001843FA">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国家法官学院 国家法官学院隶属于最高人民法院，是中国法官教育培训和司法审判研究的基地。其主要任务和职责是对中国高、中级法院的院长、副院长、各级法院的高级法官及其后备人才进行任职、续职、晋级资格培训和审判业务专项培训，对预备法官进行岗前培</w:t>
      </w:r>
      <w:r w:rsidRPr="0091646D">
        <w:rPr>
          <w:rFonts w:asciiTheme="minorEastAsia" w:eastAsiaTheme="minorEastAsia" w:hAnsiTheme="minorEastAsia" w:hint="eastAsia"/>
          <w:szCs w:val="21"/>
        </w:rPr>
        <w:lastRenderedPageBreak/>
        <w:t>训。</w:t>
      </w:r>
    </w:p>
    <w:p w:rsidR="00CC0429" w:rsidRPr="00541F01" w:rsidRDefault="00CC0429" w:rsidP="00541F01">
      <w:pPr>
        <w:spacing w:line="360" w:lineRule="auto"/>
        <w:ind w:firstLineChars="200" w:firstLine="420"/>
        <w:rPr>
          <w:rFonts w:asciiTheme="minorEastAsia" w:eastAsiaTheme="minorEastAsia" w:hAnsiTheme="minorEastAsia"/>
          <w:szCs w:val="21"/>
        </w:rPr>
      </w:pPr>
    </w:p>
    <w:p w:rsidR="005442A5" w:rsidRPr="00444E9A" w:rsidRDefault="00E61F5C" w:rsidP="00444E9A">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91646D" w:rsidP="00BD70CB">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本书由全国各地法院选送2015</w:t>
      </w:r>
      <w:r w:rsidR="00875AAA">
        <w:rPr>
          <w:rFonts w:asciiTheme="minorEastAsia" w:eastAsiaTheme="minorEastAsia" w:hAnsiTheme="minorEastAsia" w:hint="eastAsia"/>
          <w:szCs w:val="21"/>
        </w:rPr>
        <w:t>年审结的商事</w:t>
      </w:r>
      <w:r w:rsidRPr="0091646D">
        <w:rPr>
          <w:rFonts w:asciiTheme="minorEastAsia" w:eastAsiaTheme="minorEastAsia" w:hAnsiTheme="minorEastAsia" w:hint="eastAsia"/>
          <w:szCs w:val="21"/>
        </w:rPr>
        <w:t>案例，并由国家法官学院和中国人民大学法学院专家遴选出有代表性的案例，全面反映了2015</w:t>
      </w:r>
      <w:r w:rsidR="00875AAA">
        <w:rPr>
          <w:rFonts w:asciiTheme="minorEastAsia" w:eastAsiaTheme="minorEastAsia" w:hAnsiTheme="minorEastAsia" w:hint="eastAsia"/>
          <w:szCs w:val="21"/>
        </w:rPr>
        <w:t>年中国商事</w:t>
      </w:r>
      <w:r w:rsidRPr="0091646D">
        <w:rPr>
          <w:rFonts w:asciiTheme="minorEastAsia" w:eastAsiaTheme="minorEastAsia" w:hAnsiTheme="minorEastAsia" w:hint="eastAsia"/>
          <w:szCs w:val="21"/>
        </w:rPr>
        <w:t>审判的全貌。</w:t>
      </w:r>
    </w:p>
    <w:p w:rsidR="00504081" w:rsidRPr="00541F01" w:rsidRDefault="00504081" w:rsidP="00021532">
      <w:pPr>
        <w:spacing w:line="360" w:lineRule="auto"/>
        <w:rPr>
          <w:rFonts w:asciiTheme="minorEastAsia" w:eastAsiaTheme="minorEastAsia" w:hAnsiTheme="minorEastAsia"/>
          <w:szCs w:val="21"/>
        </w:rPr>
      </w:pPr>
    </w:p>
    <w:p w:rsidR="003C67B9" w:rsidRPr="00444E9A" w:rsidRDefault="00E61F5C" w:rsidP="003C67B9">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3C67B9" w:rsidRPr="003C67B9" w:rsidRDefault="00D43342" w:rsidP="003C67B9">
      <w:pPr>
        <w:spacing w:line="360" w:lineRule="auto"/>
        <w:rPr>
          <w:rFonts w:asciiTheme="minorEastAsia" w:eastAsiaTheme="minorEastAsia" w:hAnsiTheme="minorEastAsia"/>
          <w:b/>
          <w:szCs w:val="21"/>
        </w:rPr>
      </w:pPr>
      <w:r w:rsidRPr="00541F01">
        <w:rPr>
          <w:rFonts w:asciiTheme="minorEastAsia" w:eastAsiaTheme="minorEastAsia" w:hAnsiTheme="minorEastAsia" w:hint="eastAsia"/>
          <w:szCs w:val="21"/>
        </w:rPr>
        <w:t xml:space="preserve"> </w:t>
      </w:r>
      <w:r w:rsidR="003C67B9" w:rsidRPr="003C67B9">
        <w:rPr>
          <w:rFonts w:asciiTheme="minorEastAsia" w:eastAsiaTheme="minorEastAsia" w:hAnsiTheme="minorEastAsia" w:hint="eastAsia"/>
          <w:b/>
          <w:szCs w:val="21"/>
        </w:rPr>
        <w:t xml:space="preserve">一、合同类纠纷（ 1）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1.刘</w:t>
      </w:r>
      <w:proofErr w:type="gramStart"/>
      <w:r w:rsidRPr="003C67B9">
        <w:rPr>
          <w:rFonts w:asciiTheme="minorEastAsia" w:eastAsiaTheme="minorEastAsia" w:hAnsiTheme="minorEastAsia" w:hint="eastAsia"/>
          <w:szCs w:val="21"/>
        </w:rPr>
        <w:t>新国诉南宁</w:t>
      </w:r>
      <w:proofErr w:type="gramEnd"/>
      <w:r w:rsidRPr="003C67B9">
        <w:rPr>
          <w:rFonts w:asciiTheme="minorEastAsia" w:eastAsiaTheme="minorEastAsia" w:hAnsiTheme="minorEastAsia" w:hint="eastAsia"/>
          <w:szCs w:val="21"/>
        </w:rPr>
        <w:t>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郎工贸有限责任公司买卖合同纠纷案 （电子证据的采信）（ 1）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2.陈玮诉北京世纪卓越信息技术有限公司买卖合同纠纷案 （网络经营者单方</w:t>
      </w:r>
      <w:proofErr w:type="gramStart"/>
      <w:r w:rsidRPr="003C67B9">
        <w:rPr>
          <w:rFonts w:asciiTheme="minorEastAsia" w:eastAsiaTheme="minorEastAsia" w:hAnsiTheme="minorEastAsia" w:hint="eastAsia"/>
          <w:szCs w:val="21"/>
        </w:rPr>
        <w:t>取消网购订单</w:t>
      </w:r>
      <w:proofErr w:type="gramEnd"/>
      <w:r w:rsidRPr="003C67B9">
        <w:rPr>
          <w:rFonts w:asciiTheme="minorEastAsia" w:eastAsiaTheme="minorEastAsia" w:hAnsiTheme="minorEastAsia" w:hint="eastAsia"/>
          <w:szCs w:val="21"/>
        </w:rPr>
        <w:t xml:space="preserve">的违约责任）（ 6）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w:t>
      </w:r>
      <w:proofErr w:type="gramStart"/>
      <w:r w:rsidRPr="003C67B9">
        <w:rPr>
          <w:rFonts w:asciiTheme="minorEastAsia" w:eastAsiaTheme="minorEastAsia" w:hAnsiTheme="minorEastAsia" w:hint="eastAsia"/>
          <w:szCs w:val="21"/>
        </w:rPr>
        <w:t>王辛诉小米</w:t>
      </w:r>
      <w:proofErr w:type="gramEnd"/>
      <w:r w:rsidRPr="003C67B9">
        <w:rPr>
          <w:rFonts w:asciiTheme="minorEastAsia" w:eastAsiaTheme="minorEastAsia" w:hAnsiTheme="minorEastAsia" w:hint="eastAsia"/>
          <w:szCs w:val="21"/>
        </w:rPr>
        <w:t xml:space="preserve">科技有限责任公司网络购物合同纠纷案 （网络购物中要约与欺诈的认定）（ 14）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4.台州利</w:t>
      </w:r>
      <w:proofErr w:type="gramStart"/>
      <w:r w:rsidRPr="003C67B9">
        <w:rPr>
          <w:rFonts w:asciiTheme="minorEastAsia" w:eastAsiaTheme="minorEastAsia" w:hAnsiTheme="minorEastAsia" w:hint="eastAsia"/>
          <w:szCs w:val="21"/>
        </w:rPr>
        <w:t>祥</w:t>
      </w:r>
      <w:proofErr w:type="gramEnd"/>
      <w:r w:rsidRPr="003C67B9">
        <w:rPr>
          <w:rFonts w:asciiTheme="minorEastAsia" w:eastAsiaTheme="minorEastAsia" w:hAnsiTheme="minorEastAsia" w:hint="eastAsia"/>
          <w:szCs w:val="21"/>
        </w:rPr>
        <w:t xml:space="preserve">减速机有限公司与王所杰等委托合同纠纷案 （代销关系的认定）（ 20）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5.广西祥和物业服务有限公司诉</w:t>
      </w:r>
      <w:proofErr w:type="gramStart"/>
      <w:r w:rsidRPr="003C67B9">
        <w:rPr>
          <w:rFonts w:asciiTheme="minorEastAsia" w:eastAsiaTheme="minorEastAsia" w:hAnsiTheme="minorEastAsia" w:hint="eastAsia"/>
          <w:szCs w:val="21"/>
        </w:rPr>
        <w:t>闭克妙</w:t>
      </w:r>
      <w:proofErr w:type="gramEnd"/>
      <w:r w:rsidRPr="003C67B9">
        <w:rPr>
          <w:rFonts w:asciiTheme="minorEastAsia" w:eastAsiaTheme="minorEastAsia" w:hAnsiTheme="minorEastAsia" w:hint="eastAsia"/>
          <w:szCs w:val="21"/>
        </w:rPr>
        <w:t xml:space="preserve">物业服务合同纠纷案 （前期物业服务合同的认定）（ 25）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6.张亚</w:t>
      </w:r>
      <w:proofErr w:type="gramStart"/>
      <w:r w:rsidRPr="003C67B9">
        <w:rPr>
          <w:rFonts w:asciiTheme="minorEastAsia" w:eastAsiaTheme="minorEastAsia" w:hAnsiTheme="minorEastAsia" w:hint="eastAsia"/>
          <w:szCs w:val="21"/>
        </w:rPr>
        <w:t>华诉黄</w:t>
      </w:r>
      <w:proofErr w:type="gramEnd"/>
      <w:r w:rsidRPr="003C67B9">
        <w:rPr>
          <w:rFonts w:asciiTheme="minorEastAsia" w:eastAsiaTheme="minorEastAsia" w:hAnsiTheme="minorEastAsia" w:hint="eastAsia"/>
          <w:szCs w:val="21"/>
        </w:rPr>
        <w:t xml:space="preserve">华兴借用合同纠纷案 （等价金额和等价货物的优先问题）（ 39）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7.李</w:t>
      </w:r>
      <w:proofErr w:type="gramStart"/>
      <w:r w:rsidRPr="003C67B9">
        <w:rPr>
          <w:rFonts w:asciiTheme="minorEastAsia" w:eastAsiaTheme="minorEastAsia" w:hAnsiTheme="minorEastAsia" w:hint="eastAsia"/>
          <w:szCs w:val="21"/>
        </w:rPr>
        <w:t>欣遥诉</w:t>
      </w:r>
      <w:proofErr w:type="gramEnd"/>
      <w:r w:rsidRPr="003C67B9">
        <w:rPr>
          <w:rFonts w:asciiTheme="minorEastAsia" w:eastAsiaTheme="minorEastAsia" w:hAnsiTheme="minorEastAsia" w:hint="eastAsia"/>
          <w:szCs w:val="21"/>
        </w:rPr>
        <w:t xml:space="preserve">李刚等赠与合同纠纷案 （经生效裁判文书确认的赠与意思表示的效力）（ 44）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8.宁波市江北弘宇塑料制品厂诉宁波市</w:t>
      </w:r>
      <w:proofErr w:type="gramStart"/>
      <w:r w:rsidRPr="003C67B9">
        <w:rPr>
          <w:rFonts w:asciiTheme="minorEastAsia" w:eastAsiaTheme="minorEastAsia" w:hAnsiTheme="minorEastAsia" w:hint="eastAsia"/>
          <w:szCs w:val="21"/>
        </w:rPr>
        <w:t>鄞州永</w:t>
      </w:r>
      <w:proofErr w:type="gramEnd"/>
      <w:r w:rsidRPr="003C67B9">
        <w:rPr>
          <w:rFonts w:asciiTheme="minorEastAsia" w:eastAsiaTheme="minorEastAsia" w:hAnsiTheme="minorEastAsia" w:hint="eastAsia"/>
          <w:szCs w:val="21"/>
        </w:rPr>
        <w:t xml:space="preserve">豪五金塑料厂房屋租赁合同纠纷案 （租赁物坠落致损失的责任分析）（ 50）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9.福建华发包装有限公司与华发纸业（福建）股份有限公司诉厦门星原融资租赁有限公司合同纠纷案 （</w:t>
      </w:r>
      <w:proofErr w:type="gramStart"/>
      <w:r w:rsidRPr="003C67B9">
        <w:rPr>
          <w:rFonts w:asciiTheme="minorEastAsia" w:eastAsiaTheme="minorEastAsia" w:hAnsiTheme="minorEastAsia" w:hint="eastAsia"/>
          <w:szCs w:val="21"/>
        </w:rPr>
        <w:t>回租式融资租赁</w:t>
      </w:r>
      <w:proofErr w:type="gramEnd"/>
      <w:r w:rsidRPr="003C67B9">
        <w:rPr>
          <w:rFonts w:asciiTheme="minorEastAsia" w:eastAsiaTheme="minorEastAsia" w:hAnsiTheme="minorEastAsia" w:hint="eastAsia"/>
          <w:szCs w:val="21"/>
        </w:rPr>
        <w:t xml:space="preserve">合同的效力）（ 57）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10.</w:t>
      </w:r>
      <w:proofErr w:type="gramStart"/>
      <w:r w:rsidRPr="003C67B9">
        <w:rPr>
          <w:rFonts w:asciiTheme="minorEastAsia" w:eastAsiaTheme="minorEastAsia" w:hAnsiTheme="minorEastAsia" w:hint="eastAsia"/>
          <w:szCs w:val="21"/>
        </w:rPr>
        <w:t>北京链家房地产</w:t>
      </w:r>
      <w:proofErr w:type="gramEnd"/>
      <w:r w:rsidRPr="003C67B9">
        <w:rPr>
          <w:rFonts w:asciiTheme="minorEastAsia" w:eastAsiaTheme="minorEastAsia" w:hAnsiTheme="minorEastAsia" w:hint="eastAsia"/>
          <w:szCs w:val="21"/>
        </w:rPr>
        <w:t xml:space="preserve">经纪有限公司诉李荣居间合同纠纷案 （行政限制过户）（ 64）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11.北京中科威德科技有限公司诉北京月德新和科技发展有限公司、第三人江苏</w:t>
      </w:r>
      <w:proofErr w:type="gramStart"/>
      <w:r w:rsidRPr="003C67B9">
        <w:rPr>
          <w:rFonts w:asciiTheme="minorEastAsia" w:eastAsiaTheme="minorEastAsia" w:hAnsiTheme="minorEastAsia" w:hint="eastAsia"/>
          <w:szCs w:val="21"/>
        </w:rPr>
        <w:t>泛联物</w:t>
      </w:r>
      <w:proofErr w:type="gramEnd"/>
      <w:r w:rsidRPr="003C67B9">
        <w:rPr>
          <w:rFonts w:asciiTheme="minorEastAsia" w:eastAsiaTheme="minorEastAsia" w:hAnsiTheme="minorEastAsia" w:hint="eastAsia"/>
          <w:szCs w:val="21"/>
        </w:rPr>
        <w:t>联网科技股份有限公司债权人代位权纠纷案 （债务人</w:t>
      </w:r>
      <w:proofErr w:type="gramStart"/>
      <w:r w:rsidRPr="003C67B9">
        <w:rPr>
          <w:rFonts w:asciiTheme="minorEastAsia" w:eastAsiaTheme="minorEastAsia" w:hAnsiTheme="minorEastAsia" w:hint="eastAsia"/>
          <w:szCs w:val="21"/>
        </w:rPr>
        <w:t>怠</w:t>
      </w:r>
      <w:proofErr w:type="gramEnd"/>
      <w:r w:rsidRPr="003C67B9">
        <w:rPr>
          <w:rFonts w:asciiTheme="minorEastAsia" w:eastAsiaTheme="minorEastAsia" w:hAnsiTheme="minorEastAsia" w:hint="eastAsia"/>
          <w:szCs w:val="21"/>
        </w:rPr>
        <w:t xml:space="preserve">于行使其权利的认定）（ 69）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二、民间借贷与担保类纠纷（ 77）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1.王齐、紫</w:t>
      </w:r>
      <w:proofErr w:type="gramStart"/>
      <w:r w:rsidRPr="003C67B9">
        <w:rPr>
          <w:rFonts w:asciiTheme="minorEastAsia" w:eastAsiaTheme="minorEastAsia" w:hAnsiTheme="minorEastAsia" w:hint="eastAsia"/>
          <w:szCs w:val="21"/>
        </w:rPr>
        <w:t>翠红诉刘海</w:t>
      </w:r>
      <w:proofErr w:type="gramEnd"/>
      <w:r w:rsidRPr="003C67B9">
        <w:rPr>
          <w:rFonts w:asciiTheme="minorEastAsia" w:eastAsiaTheme="minorEastAsia" w:hAnsiTheme="minorEastAsia" w:hint="eastAsia"/>
          <w:szCs w:val="21"/>
        </w:rPr>
        <w:t>霞、北京市门头沟</w:t>
      </w:r>
      <w:proofErr w:type="gramStart"/>
      <w:r w:rsidRPr="003C67B9">
        <w:rPr>
          <w:rFonts w:asciiTheme="minorEastAsia" w:eastAsiaTheme="minorEastAsia" w:hAnsiTheme="minorEastAsia" w:hint="eastAsia"/>
          <w:szCs w:val="21"/>
        </w:rPr>
        <w:t>区爱琪贝</w:t>
      </w:r>
      <w:proofErr w:type="gramEnd"/>
      <w:r w:rsidRPr="003C67B9">
        <w:rPr>
          <w:rFonts w:asciiTheme="minorEastAsia" w:eastAsiaTheme="minorEastAsia" w:hAnsiTheme="minorEastAsia" w:hint="eastAsia"/>
          <w:szCs w:val="21"/>
        </w:rPr>
        <w:t xml:space="preserve">残障人士发展中心、王志伟民间借贷纠纷案 （录音证据的采信问题）（ 77）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2.王</w:t>
      </w:r>
      <w:proofErr w:type="gramStart"/>
      <w:r w:rsidRPr="003C67B9">
        <w:rPr>
          <w:rFonts w:asciiTheme="minorEastAsia" w:eastAsiaTheme="minorEastAsia" w:hAnsiTheme="minorEastAsia" w:hint="eastAsia"/>
          <w:szCs w:val="21"/>
        </w:rPr>
        <w:t>旭波诉王</w:t>
      </w:r>
      <w:proofErr w:type="gramEnd"/>
      <w:r w:rsidRPr="003C67B9">
        <w:rPr>
          <w:rFonts w:asciiTheme="minorEastAsia" w:eastAsiaTheme="minorEastAsia" w:hAnsiTheme="minorEastAsia" w:hint="eastAsia"/>
          <w:szCs w:val="21"/>
        </w:rPr>
        <w:t xml:space="preserve">宏跃、任兴华、贺妙夫民间借贷纠纷案 （借资炒股协议的性质）（ 83）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3.林东旋、卢志彤诉莆田市嘉辉鞋业有限公司、兴业银行股份有限公司莆田涵江支行追偿权</w:t>
      </w:r>
      <w:r w:rsidRPr="003C67B9">
        <w:rPr>
          <w:rFonts w:asciiTheme="minorEastAsia" w:eastAsiaTheme="minorEastAsia" w:hAnsiTheme="minorEastAsia" w:hint="eastAsia"/>
          <w:szCs w:val="21"/>
        </w:rPr>
        <w:lastRenderedPageBreak/>
        <w:t xml:space="preserve">纠纷案 （“人保”与“物保”并存的相互追偿问题）（ 88）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4.中国工商银行股份有限公司三峡东山支行申请实现担保物权纠纷案 （实现担保物权案件的疑难问题）（ 94）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三、房地产类纠纷（ 102）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1.王飞雪诉阳朔县国土资源局建设用地使用权出让合同纠纷案 （土地交付的认定）（ 102）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2.韦年易等诉宾阳县武陵镇理化村民委员会勒</w:t>
      </w:r>
      <w:proofErr w:type="gramStart"/>
      <w:r w:rsidRPr="003C67B9">
        <w:rPr>
          <w:rFonts w:asciiTheme="minorEastAsia" w:eastAsiaTheme="minorEastAsia" w:hAnsiTheme="minorEastAsia" w:hint="eastAsia"/>
          <w:szCs w:val="21"/>
        </w:rPr>
        <w:t>竹村民</w:t>
      </w:r>
      <w:proofErr w:type="gramEnd"/>
      <w:r w:rsidRPr="003C67B9">
        <w:rPr>
          <w:rFonts w:asciiTheme="minorEastAsia" w:eastAsiaTheme="minorEastAsia" w:hAnsiTheme="minorEastAsia" w:hint="eastAsia"/>
          <w:szCs w:val="21"/>
        </w:rPr>
        <w:t xml:space="preserve">小组第三生产小组等林业承包合同纠纷案 （生产小组民主议定程序的合法性）（ 106）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w:t>
      </w:r>
      <w:proofErr w:type="gramStart"/>
      <w:r w:rsidRPr="003C67B9">
        <w:rPr>
          <w:rFonts w:asciiTheme="minorEastAsia" w:eastAsiaTheme="minorEastAsia" w:hAnsiTheme="minorEastAsia" w:hint="eastAsia"/>
          <w:szCs w:val="21"/>
        </w:rPr>
        <w:t>陈慧诉覃才勋</w:t>
      </w:r>
      <w:proofErr w:type="gramEnd"/>
      <w:r w:rsidRPr="003C67B9">
        <w:rPr>
          <w:rFonts w:asciiTheme="minorEastAsia" w:eastAsiaTheme="minorEastAsia" w:hAnsiTheme="minorEastAsia" w:hint="eastAsia"/>
          <w:szCs w:val="21"/>
        </w:rPr>
        <w:t xml:space="preserve">、何杏玲、何淑云房屋买卖合同纠纷案 （阴阳合同问题）（ 112）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4.黄宏</w:t>
      </w:r>
      <w:proofErr w:type="gramStart"/>
      <w:r w:rsidRPr="003C67B9">
        <w:rPr>
          <w:rFonts w:asciiTheme="minorEastAsia" w:eastAsiaTheme="minorEastAsia" w:hAnsiTheme="minorEastAsia" w:hint="eastAsia"/>
          <w:szCs w:val="21"/>
        </w:rPr>
        <w:t>笑诉广西来宾市</w:t>
      </w:r>
      <w:proofErr w:type="gramEnd"/>
      <w:r w:rsidRPr="003C67B9">
        <w:rPr>
          <w:rFonts w:asciiTheme="minorEastAsia" w:eastAsiaTheme="minorEastAsia" w:hAnsiTheme="minorEastAsia" w:hint="eastAsia"/>
          <w:szCs w:val="21"/>
        </w:rPr>
        <w:t xml:space="preserve">家和房地产开发有限责任公司商品房销售合同纠纷案 （层高不足及逾期交房问题）（ 116）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5.新疆维泰开发建设（集团）股份有限公司与新疆银河科技发展有限公司合同纠纷案 （预售合同登记备案与预告登记的认定）（ 124）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6.孙亮明诉潘庆辉等建设工程分包合同纠纷案 （合同相对性及连带责任问题）（ 132）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四、公司纠纷与破产案件（ 143）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1.北京辰宇实业总公司与被告北京同信齐家投资管理有限公司确认合同无效纠纷案 （集体所有制企业公司意志代表的认定）（ 143）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2.华城地产集团有限公司诉宁波</w:t>
      </w:r>
      <w:proofErr w:type="gramStart"/>
      <w:r w:rsidRPr="003C67B9">
        <w:rPr>
          <w:rFonts w:asciiTheme="minorEastAsia" w:eastAsiaTheme="minorEastAsia" w:hAnsiTheme="minorEastAsia" w:hint="eastAsia"/>
          <w:szCs w:val="21"/>
        </w:rPr>
        <w:t>开元华</w:t>
      </w:r>
      <w:proofErr w:type="gramEnd"/>
      <w:r w:rsidRPr="003C67B9">
        <w:rPr>
          <w:rFonts w:asciiTheme="minorEastAsia" w:eastAsiaTheme="minorEastAsia" w:hAnsiTheme="minorEastAsia" w:hint="eastAsia"/>
          <w:szCs w:val="21"/>
        </w:rPr>
        <w:t>城置业有限公司等公司决议</w:t>
      </w:r>
      <w:proofErr w:type="gramStart"/>
      <w:r w:rsidRPr="003C67B9">
        <w:rPr>
          <w:rFonts w:asciiTheme="minorEastAsia" w:eastAsiaTheme="minorEastAsia" w:hAnsiTheme="minorEastAsia" w:hint="eastAsia"/>
          <w:szCs w:val="21"/>
        </w:rPr>
        <w:t>撤销案</w:t>
      </w:r>
      <w:proofErr w:type="gramEnd"/>
      <w:r w:rsidRPr="003C67B9">
        <w:rPr>
          <w:rFonts w:asciiTheme="minorEastAsia" w:eastAsiaTheme="minorEastAsia" w:hAnsiTheme="minorEastAsia" w:hint="eastAsia"/>
          <w:szCs w:val="21"/>
        </w:rPr>
        <w:t xml:space="preserve"> （股东会会议程序瑕疵决议撤销问题）（ 150）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3.陈小海诉上海葡萄城电子科技发展有限公司其他与公司有关的纠纷案 （司法权如何介入公司内部治理）（ 160）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4.华泰股份有限公司</w:t>
      </w:r>
      <w:proofErr w:type="gramStart"/>
      <w:r w:rsidRPr="003C67B9">
        <w:rPr>
          <w:rFonts w:asciiTheme="minorEastAsia" w:eastAsiaTheme="minorEastAsia" w:hAnsiTheme="minorEastAsia" w:hint="eastAsia"/>
          <w:szCs w:val="21"/>
        </w:rPr>
        <w:t>诉周剑峰保证</w:t>
      </w:r>
      <w:proofErr w:type="gramEnd"/>
      <w:r w:rsidRPr="003C67B9">
        <w:rPr>
          <w:rFonts w:asciiTheme="minorEastAsia" w:eastAsiaTheme="minorEastAsia" w:hAnsiTheme="minorEastAsia" w:hint="eastAsia"/>
          <w:szCs w:val="21"/>
        </w:rPr>
        <w:t xml:space="preserve">合同纠纷案 （股权转让合同的效力认定）（ 167）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5.厦门金泰九鼎股权投资合伙企业（有限合伙）诉骆鸿、江西旭阳雷迪高科技股份有限公司公司增资纠纷案 （“对赌”条款的效力）（ 174）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6.</w:t>
      </w:r>
      <w:proofErr w:type="gramStart"/>
      <w:r w:rsidRPr="003C67B9">
        <w:rPr>
          <w:rFonts w:asciiTheme="minorEastAsia" w:eastAsiaTheme="minorEastAsia" w:hAnsiTheme="minorEastAsia" w:hint="eastAsia"/>
          <w:szCs w:val="21"/>
        </w:rPr>
        <w:t>赵方平诉</w:t>
      </w:r>
      <w:proofErr w:type="gramEnd"/>
      <w:r w:rsidRPr="003C67B9">
        <w:rPr>
          <w:rFonts w:asciiTheme="minorEastAsia" w:eastAsiaTheme="minorEastAsia" w:hAnsiTheme="minorEastAsia" w:hint="eastAsia"/>
          <w:szCs w:val="21"/>
        </w:rPr>
        <w:t xml:space="preserve">钱雨霖其他与公司有关的纠纷案 （“对赌”协议的效力认定）（ 184）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7.北京法博洋国际科技发展有限公司诉陈锡</w:t>
      </w:r>
      <w:proofErr w:type="gramStart"/>
      <w:r w:rsidRPr="003C67B9">
        <w:rPr>
          <w:rFonts w:asciiTheme="minorEastAsia" w:eastAsiaTheme="minorEastAsia" w:hAnsiTheme="minorEastAsia" w:hint="eastAsia"/>
          <w:szCs w:val="21"/>
        </w:rPr>
        <w:t>联损害</w:t>
      </w:r>
      <w:proofErr w:type="gramEnd"/>
      <w:r w:rsidRPr="003C67B9">
        <w:rPr>
          <w:rFonts w:asciiTheme="minorEastAsia" w:eastAsiaTheme="minorEastAsia" w:hAnsiTheme="minorEastAsia" w:hint="eastAsia"/>
          <w:szCs w:val="21"/>
        </w:rPr>
        <w:t xml:space="preserve">公司利益责任纠纷案 （外商投资企业中董事的竞业禁止义务）（ 189）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8.翁</w:t>
      </w:r>
      <w:proofErr w:type="gramStart"/>
      <w:r w:rsidRPr="003C67B9">
        <w:rPr>
          <w:rFonts w:asciiTheme="minorEastAsia" w:eastAsiaTheme="minorEastAsia" w:hAnsiTheme="minorEastAsia" w:hint="eastAsia"/>
          <w:szCs w:val="21"/>
        </w:rPr>
        <w:t>绳法诉</w:t>
      </w:r>
      <w:proofErr w:type="gramEnd"/>
      <w:r w:rsidRPr="003C67B9">
        <w:rPr>
          <w:rFonts w:asciiTheme="minorEastAsia" w:eastAsiaTheme="minorEastAsia" w:hAnsiTheme="minorEastAsia" w:hint="eastAsia"/>
          <w:szCs w:val="21"/>
        </w:rPr>
        <w:t xml:space="preserve">武夷山市红梅竹木制品有限公司及第三人梁琪、施红梅公司解散纠纷案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（股东僵局的认定问题）（ 199）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9.姚一波申请北京红漫红服装有限责任公司破产</w:t>
      </w:r>
      <w:proofErr w:type="gramStart"/>
      <w:r w:rsidRPr="003C67B9">
        <w:rPr>
          <w:rFonts w:asciiTheme="minorEastAsia" w:eastAsiaTheme="minorEastAsia" w:hAnsiTheme="minorEastAsia" w:hint="eastAsia"/>
          <w:szCs w:val="21"/>
        </w:rPr>
        <w:t>清算案</w:t>
      </w:r>
      <w:proofErr w:type="gramEnd"/>
      <w:r w:rsidRPr="003C67B9">
        <w:rPr>
          <w:rFonts w:asciiTheme="minorEastAsia" w:eastAsiaTheme="minorEastAsia" w:hAnsiTheme="minorEastAsia" w:hint="eastAsia"/>
          <w:szCs w:val="21"/>
        </w:rPr>
        <w:t xml:space="preserve"> （破产原因的认定）（ 207）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lastRenderedPageBreak/>
        <w:t>10.新疆大道新型材料有限公司申请破产</w:t>
      </w:r>
      <w:proofErr w:type="gramStart"/>
      <w:r w:rsidRPr="003C67B9">
        <w:rPr>
          <w:rFonts w:asciiTheme="minorEastAsia" w:eastAsiaTheme="minorEastAsia" w:hAnsiTheme="minorEastAsia" w:hint="eastAsia"/>
          <w:szCs w:val="21"/>
        </w:rPr>
        <w:t>清算案</w:t>
      </w:r>
      <w:proofErr w:type="gramEnd"/>
      <w:r w:rsidRPr="003C67B9">
        <w:rPr>
          <w:rFonts w:asciiTheme="minorEastAsia" w:eastAsiaTheme="minorEastAsia" w:hAnsiTheme="minorEastAsia" w:hint="eastAsia"/>
          <w:szCs w:val="21"/>
        </w:rPr>
        <w:t xml:space="preserve"> （法院在破产宣告前裁定驳回申请）（ 212）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11.通州建总集团有限公司诉安徽天宇化工有限公司别除权纠纷案 （优先权期限的起点）（ 216）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12.中国信达资产管理股份有限公司浙江省分公司诉浙江依海汽车内饰材料有限公司等金融借款合同纠纷案 （债务人破产中的保证责任问题）（ 223）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13.华夏银行股份有限公司北京公主坟支行诉刘丹、樊晖、刘宇股东损害公司债权人利益责任纠纷案 （公司清算义务人的责任承担）（ 228）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五、金融类纠纷（ 240）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w:t>
      </w:r>
      <w:proofErr w:type="gramStart"/>
      <w:r w:rsidRPr="003C67B9">
        <w:rPr>
          <w:rFonts w:asciiTheme="minorEastAsia" w:eastAsiaTheme="minorEastAsia" w:hAnsiTheme="minorEastAsia" w:hint="eastAsia"/>
          <w:szCs w:val="21"/>
        </w:rPr>
        <w:t>汪雁龄诉</w:t>
      </w:r>
      <w:proofErr w:type="gramEnd"/>
      <w:r w:rsidRPr="003C67B9">
        <w:rPr>
          <w:rFonts w:asciiTheme="minorEastAsia" w:eastAsiaTheme="minorEastAsia" w:hAnsiTheme="minorEastAsia" w:hint="eastAsia"/>
          <w:szCs w:val="21"/>
        </w:rPr>
        <w:t>中国工商银行股份有限公司北京三里屯支行储蓄存款合同纠纷案 （</w:t>
      </w:r>
      <w:proofErr w:type="gramStart"/>
      <w:r w:rsidRPr="003C67B9">
        <w:rPr>
          <w:rFonts w:asciiTheme="minorEastAsia" w:eastAsiaTheme="minorEastAsia" w:hAnsiTheme="minorEastAsia" w:hint="eastAsia"/>
          <w:szCs w:val="21"/>
        </w:rPr>
        <w:t>盗刷借</w:t>
      </w:r>
      <w:proofErr w:type="gramEnd"/>
      <w:r w:rsidRPr="003C67B9">
        <w:rPr>
          <w:rFonts w:asciiTheme="minorEastAsia" w:eastAsiaTheme="minorEastAsia" w:hAnsiTheme="minorEastAsia" w:hint="eastAsia"/>
          <w:szCs w:val="21"/>
        </w:rPr>
        <w:t xml:space="preserve">记卡行为及责任的认定）（ 240）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2.陈</w:t>
      </w:r>
      <w:proofErr w:type="gramStart"/>
      <w:r w:rsidRPr="003C67B9">
        <w:rPr>
          <w:rFonts w:asciiTheme="minorEastAsia" w:eastAsiaTheme="minorEastAsia" w:hAnsiTheme="minorEastAsia" w:hint="eastAsia"/>
          <w:szCs w:val="21"/>
        </w:rPr>
        <w:t>培丽诉</w:t>
      </w:r>
      <w:proofErr w:type="gramEnd"/>
      <w:r w:rsidRPr="003C67B9">
        <w:rPr>
          <w:rFonts w:asciiTheme="minorEastAsia" w:eastAsiaTheme="minorEastAsia" w:hAnsiTheme="minorEastAsia" w:hint="eastAsia"/>
          <w:szCs w:val="21"/>
        </w:rPr>
        <w:t xml:space="preserve">中国建设银行股份有限公司厦门松柏支行借记卡纠纷案 （储蓄存款在网上被盗取的民事责任认定）（ 247）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3.中国民生银行股份有限公司重庆分行</w:t>
      </w:r>
      <w:proofErr w:type="gramStart"/>
      <w:r w:rsidRPr="003C67B9">
        <w:rPr>
          <w:rFonts w:asciiTheme="minorEastAsia" w:eastAsiaTheme="minorEastAsia" w:hAnsiTheme="minorEastAsia" w:hint="eastAsia"/>
          <w:szCs w:val="21"/>
        </w:rPr>
        <w:t>诉梁玲</w:t>
      </w:r>
      <w:proofErr w:type="gramEnd"/>
      <w:r w:rsidRPr="003C67B9">
        <w:rPr>
          <w:rFonts w:asciiTheme="minorEastAsia" w:eastAsiaTheme="minorEastAsia" w:hAnsiTheme="minorEastAsia" w:hint="eastAsia"/>
          <w:szCs w:val="21"/>
        </w:rPr>
        <w:t xml:space="preserve">、重庆龙京物资有限公司、王惠晏、杨成借款合同纠纷案 （再审中的“新的证据”问题）（ 252）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4.中信银行股份有限公司无锡分行诉</w:t>
      </w:r>
      <w:proofErr w:type="gramStart"/>
      <w:r w:rsidRPr="003C67B9">
        <w:rPr>
          <w:rFonts w:asciiTheme="minorEastAsia" w:eastAsiaTheme="minorEastAsia" w:hAnsiTheme="minorEastAsia" w:hint="eastAsia"/>
          <w:szCs w:val="21"/>
        </w:rPr>
        <w:t>韩远铭金融</w:t>
      </w:r>
      <w:proofErr w:type="gramEnd"/>
      <w:r w:rsidRPr="003C67B9">
        <w:rPr>
          <w:rFonts w:asciiTheme="minorEastAsia" w:eastAsiaTheme="minorEastAsia" w:hAnsiTheme="minorEastAsia" w:hint="eastAsia"/>
          <w:szCs w:val="21"/>
        </w:rPr>
        <w:t xml:space="preserve">借款合同纠纷案 （抵押权善意取得的认定）（ 262）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5.中国银行股份有限公司福州市鼓楼支行诉李爱英、</w:t>
      </w:r>
      <w:proofErr w:type="gramStart"/>
      <w:r w:rsidRPr="003C67B9">
        <w:rPr>
          <w:rFonts w:asciiTheme="minorEastAsia" w:eastAsiaTheme="minorEastAsia" w:hAnsiTheme="minorEastAsia" w:hint="eastAsia"/>
          <w:szCs w:val="21"/>
        </w:rPr>
        <w:t>中宇泰融资</w:t>
      </w:r>
      <w:proofErr w:type="gramEnd"/>
      <w:r w:rsidRPr="003C67B9">
        <w:rPr>
          <w:rFonts w:asciiTheme="minorEastAsia" w:eastAsiaTheme="minorEastAsia" w:hAnsiTheme="minorEastAsia" w:hint="eastAsia"/>
          <w:szCs w:val="21"/>
        </w:rPr>
        <w:t>担保有限公司等金融借款合同纠纷案 （保证金质</w:t>
      </w:r>
      <w:proofErr w:type="gramStart"/>
      <w:r w:rsidRPr="003C67B9">
        <w:rPr>
          <w:rFonts w:asciiTheme="minorEastAsia" w:eastAsiaTheme="minorEastAsia" w:hAnsiTheme="minorEastAsia" w:hint="eastAsia"/>
          <w:szCs w:val="21"/>
        </w:rPr>
        <w:t>押</w:t>
      </w:r>
      <w:proofErr w:type="gramEnd"/>
      <w:r w:rsidRPr="003C67B9">
        <w:rPr>
          <w:rFonts w:asciiTheme="minorEastAsia" w:eastAsiaTheme="minorEastAsia" w:hAnsiTheme="minorEastAsia" w:hint="eastAsia"/>
          <w:szCs w:val="21"/>
        </w:rPr>
        <w:t xml:space="preserve">担保的效力认定）（ 267）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6.中国民生银行股份有限公司上海分行诉武汉钢铁集团鄂城钢铁有限责任公司等金融借款合同纠纷案 （动产融资差额回购问题）（ 274）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7.花旗银行（中国）有限公司</w:t>
      </w:r>
      <w:proofErr w:type="gramStart"/>
      <w:r w:rsidRPr="003C67B9">
        <w:rPr>
          <w:rFonts w:asciiTheme="minorEastAsia" w:eastAsiaTheme="minorEastAsia" w:hAnsiTheme="minorEastAsia" w:hint="eastAsia"/>
          <w:szCs w:val="21"/>
        </w:rPr>
        <w:t>诉樱达生活</w:t>
      </w:r>
      <w:proofErr w:type="gramEnd"/>
      <w:r w:rsidRPr="003C67B9">
        <w:rPr>
          <w:rFonts w:asciiTheme="minorEastAsia" w:eastAsiaTheme="minorEastAsia" w:hAnsiTheme="minorEastAsia" w:hint="eastAsia"/>
          <w:szCs w:val="21"/>
        </w:rPr>
        <w:t xml:space="preserve">电器（中山）有限公司等金融借款合同纠纷案 （汇率掉期交易提前终止问题）（ 285）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8.花旗银行（中国）有限公司广州分行诉广西柳工机械股份有限公司金融衍生品交易纠纷案 （资质审查与交易文件的认定）（ 293）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9.中国农业银行股份有限公司增城市支行诉广州新枫制衣有限公司金融衍生品交易纠纷案 （金融衍生品交易合约效力及金融机构信息披露义务）（ 305）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10.上海谊桥餐饮管理有限公司诉中国农业银行股份有限公司上海虹口支行银行结算合同纠纷案 （外币卡结算问题）（ 312）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11.张家港市新金玛纺织有限公司诉上海</w:t>
      </w:r>
      <w:proofErr w:type="gramStart"/>
      <w:r w:rsidRPr="003C67B9">
        <w:rPr>
          <w:rFonts w:asciiTheme="minorEastAsia" w:eastAsiaTheme="minorEastAsia" w:hAnsiTheme="minorEastAsia" w:hint="eastAsia"/>
          <w:szCs w:val="21"/>
        </w:rPr>
        <w:t>凯畅国际</w:t>
      </w:r>
      <w:proofErr w:type="gramEnd"/>
      <w:r w:rsidRPr="003C67B9">
        <w:rPr>
          <w:rFonts w:asciiTheme="minorEastAsia" w:eastAsiaTheme="minorEastAsia" w:hAnsiTheme="minorEastAsia" w:hint="eastAsia"/>
          <w:szCs w:val="21"/>
        </w:rPr>
        <w:t xml:space="preserve">货物运输代理有限公司票据追索权纠纷案 </w:t>
      </w:r>
      <w:r w:rsidRPr="003C67B9">
        <w:rPr>
          <w:rFonts w:asciiTheme="minorEastAsia" w:eastAsiaTheme="minorEastAsia" w:hAnsiTheme="minorEastAsia" w:hint="eastAsia"/>
          <w:szCs w:val="21"/>
        </w:rPr>
        <w:lastRenderedPageBreak/>
        <w:t xml:space="preserve">（票据质押问题）（ 317）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12.沈颖诉上海海博出租汽车有限公司等意外伤害保险合同纠纷案 （乘客作为投保人的知情权）（ 324）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13.陈红梅诉中美联泰大都会人寿保险有限公司等人身保险合同纠纷案 （疑义利益解释原则）（ 331）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14.许</w:t>
      </w:r>
      <w:proofErr w:type="gramStart"/>
      <w:r w:rsidRPr="003C67B9">
        <w:rPr>
          <w:rFonts w:asciiTheme="minorEastAsia" w:eastAsiaTheme="minorEastAsia" w:hAnsiTheme="minorEastAsia" w:hint="eastAsia"/>
          <w:szCs w:val="21"/>
        </w:rPr>
        <w:t>子栋诉</w:t>
      </w:r>
      <w:proofErr w:type="gramEnd"/>
      <w:r w:rsidRPr="003C67B9">
        <w:rPr>
          <w:rFonts w:asciiTheme="minorEastAsia" w:eastAsiaTheme="minorEastAsia" w:hAnsiTheme="minorEastAsia" w:hint="eastAsia"/>
          <w:szCs w:val="21"/>
        </w:rPr>
        <w:t xml:space="preserve">中国人民财产保险股份有限公司北京市分公司电子商务营业部财产保险合同纠纷案 （“交强险”中投保人解除权的限制问题）（ 337）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15.杨</w:t>
      </w:r>
      <w:proofErr w:type="gramStart"/>
      <w:r w:rsidRPr="003C67B9">
        <w:rPr>
          <w:rFonts w:asciiTheme="minorEastAsia" w:eastAsiaTheme="minorEastAsia" w:hAnsiTheme="minorEastAsia" w:hint="eastAsia"/>
          <w:szCs w:val="21"/>
        </w:rPr>
        <w:t>松雷诉中国</w:t>
      </w:r>
      <w:proofErr w:type="gramEnd"/>
      <w:r w:rsidRPr="003C67B9">
        <w:rPr>
          <w:rFonts w:asciiTheme="minorEastAsia" w:eastAsiaTheme="minorEastAsia" w:hAnsiTheme="minorEastAsia" w:hint="eastAsia"/>
          <w:szCs w:val="21"/>
        </w:rPr>
        <w:t xml:space="preserve">太平洋财产保险股份有限公司广州市黄埔支公司保险合同纠纷案 （“交通事故认定书”的审查和认定）（ 345）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16.中国人民财产保险股份有限公司北京市密云分公司</w:t>
      </w:r>
      <w:proofErr w:type="gramStart"/>
      <w:r w:rsidRPr="003C67B9">
        <w:rPr>
          <w:rFonts w:asciiTheme="minorEastAsia" w:eastAsiaTheme="minorEastAsia" w:hAnsiTheme="minorEastAsia" w:hint="eastAsia"/>
          <w:szCs w:val="21"/>
        </w:rPr>
        <w:t>诉乔艳</w:t>
      </w:r>
      <w:proofErr w:type="gramEnd"/>
      <w:r w:rsidRPr="003C67B9">
        <w:rPr>
          <w:rFonts w:asciiTheme="minorEastAsia" w:eastAsiaTheme="minorEastAsia" w:hAnsiTheme="minorEastAsia" w:hint="eastAsia"/>
          <w:szCs w:val="21"/>
        </w:rPr>
        <w:t xml:space="preserve">霞等保险人代位求偿权纠纷案 （代位求偿权与侵权人的确认）（ 354）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六、竞争与知识产权类纠纷（ 360）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w:t>
      </w:r>
      <w:proofErr w:type="gramStart"/>
      <w:r w:rsidRPr="003C67B9">
        <w:rPr>
          <w:rFonts w:asciiTheme="minorEastAsia" w:eastAsiaTheme="minorEastAsia" w:hAnsiTheme="minorEastAsia" w:hint="eastAsia"/>
          <w:szCs w:val="21"/>
        </w:rPr>
        <w:t>杭州广汇</w:t>
      </w:r>
      <w:proofErr w:type="gramEnd"/>
      <w:r w:rsidRPr="003C67B9">
        <w:rPr>
          <w:rFonts w:asciiTheme="minorEastAsia" w:eastAsiaTheme="minorEastAsia" w:hAnsiTheme="minorEastAsia" w:hint="eastAsia"/>
          <w:szCs w:val="21"/>
        </w:rPr>
        <w:t xml:space="preserve">企业管理咨询有限公司诉杭州近湖物业管理有限公司不正当竞争纠纷案 （经营者的认定与一般条款的适用）（ 360）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2.上海集毅商贸有限公司诉浙江天猫技术有限公司等技术服务合同纠纷案 （销售假冒商品的举证责任）（ 368）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3.广州直通车眼镜有限公司诉</w:t>
      </w:r>
      <w:proofErr w:type="gramStart"/>
      <w:r w:rsidRPr="003C67B9">
        <w:rPr>
          <w:rFonts w:asciiTheme="minorEastAsia" w:eastAsiaTheme="minorEastAsia" w:hAnsiTheme="minorEastAsia" w:hint="eastAsia"/>
          <w:szCs w:val="21"/>
        </w:rPr>
        <w:t>杨华太不正当</w:t>
      </w:r>
      <w:proofErr w:type="gramEnd"/>
      <w:r w:rsidRPr="003C67B9">
        <w:rPr>
          <w:rFonts w:asciiTheme="minorEastAsia" w:eastAsiaTheme="minorEastAsia" w:hAnsiTheme="minorEastAsia" w:hint="eastAsia"/>
          <w:szCs w:val="21"/>
        </w:rPr>
        <w:t xml:space="preserve">竞争纠纷案 （企业字号异地使用问题）（ 376）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4.厦门兴茂贸易有限公司诉厦门市</w:t>
      </w:r>
      <w:proofErr w:type="gramStart"/>
      <w:r w:rsidRPr="003C67B9">
        <w:rPr>
          <w:rFonts w:asciiTheme="minorEastAsia" w:eastAsiaTheme="minorEastAsia" w:hAnsiTheme="minorEastAsia" w:hint="eastAsia"/>
          <w:szCs w:val="21"/>
        </w:rPr>
        <w:t>誉海食品</w:t>
      </w:r>
      <w:proofErr w:type="gramEnd"/>
      <w:r w:rsidRPr="003C67B9">
        <w:rPr>
          <w:rFonts w:asciiTheme="minorEastAsia" w:eastAsiaTheme="minorEastAsia" w:hAnsiTheme="minorEastAsia" w:hint="eastAsia"/>
          <w:szCs w:val="21"/>
        </w:rPr>
        <w:t xml:space="preserve">有限公司、厦门市东本贸易有限公司侵害商标权、反不正当竞争纠纷案 （地名商标中“地名”的正当使用）（ 382）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5.广州市威之发桁架</w:t>
      </w:r>
      <w:proofErr w:type="gramStart"/>
      <w:r w:rsidRPr="003C67B9">
        <w:rPr>
          <w:rFonts w:asciiTheme="minorEastAsia" w:eastAsiaTheme="minorEastAsia" w:hAnsiTheme="minorEastAsia" w:hint="eastAsia"/>
          <w:szCs w:val="21"/>
        </w:rPr>
        <w:t>有限公司诉黄培</w:t>
      </w:r>
      <w:proofErr w:type="gramEnd"/>
      <w:r w:rsidRPr="003C67B9">
        <w:rPr>
          <w:rFonts w:asciiTheme="minorEastAsia" w:eastAsiaTheme="minorEastAsia" w:hAnsiTheme="minorEastAsia" w:hint="eastAsia"/>
          <w:szCs w:val="21"/>
        </w:rPr>
        <w:t xml:space="preserve">等侵害商业秘密纠纷案 （商业秘密的保护范围）（ 389）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6.奥托恩姆科技有限公司诉成都达义物业有限责任公司侵害计算机软件著作权纠纷案 （使用盗版软件的责任承担）（ 395）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7.深圳市同泰富珠宝首饰股份有限公司诉广州西黛尔首饰有限公司著作权侵权纠纷案 （珠宝设计著作权保护模式）（ 401）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8.宁波成功多媒体通信有限公司诉广州市星</w:t>
      </w:r>
      <w:proofErr w:type="gramStart"/>
      <w:r w:rsidRPr="003C67B9">
        <w:rPr>
          <w:rFonts w:asciiTheme="minorEastAsia" w:eastAsiaTheme="minorEastAsia" w:hAnsiTheme="minorEastAsia" w:hint="eastAsia"/>
          <w:szCs w:val="21"/>
        </w:rPr>
        <w:t>影电子</w:t>
      </w:r>
      <w:proofErr w:type="gramEnd"/>
      <w:r w:rsidRPr="003C67B9">
        <w:rPr>
          <w:rFonts w:asciiTheme="minorEastAsia" w:eastAsiaTheme="minorEastAsia" w:hAnsiTheme="minorEastAsia" w:hint="eastAsia"/>
          <w:szCs w:val="21"/>
        </w:rPr>
        <w:t xml:space="preserve">科技有限公司侵害作品信息网络传播权纠纷案 （深度链接行为性质的认定）（ 412）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9.敦煌种业先锋良种有限公司诉张掖市奥林农业科技开发有限公司等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侵害植物新品种权纠纷案 （赔偿数额的确定）（ 420）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10.重庆君格机械制造有限公司诉重庆狮耐商贸有限责任公司等侵害发明专利权纠纷案 （并</w:t>
      </w:r>
      <w:r w:rsidRPr="003C67B9">
        <w:rPr>
          <w:rFonts w:asciiTheme="minorEastAsia" w:eastAsiaTheme="minorEastAsia" w:hAnsiTheme="minorEastAsia" w:hint="eastAsia"/>
          <w:szCs w:val="21"/>
        </w:rPr>
        <w:lastRenderedPageBreak/>
        <w:t xml:space="preserve">列独立权利要求）（ 431）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七、海商与涉外类纠纷（ 439）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1.天津港集装箱码头有限公司诉大连威兰德国际船舶代理有限公司天津分公司等港口作业合同纠纷案 （舱位互换模式下承担港口费的主体）（ 439）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2.中国太平洋财产保险股份有限公司航运保险事业营运</w:t>
      </w:r>
      <w:proofErr w:type="gramStart"/>
      <w:r w:rsidRPr="003C67B9">
        <w:rPr>
          <w:rFonts w:asciiTheme="minorEastAsia" w:eastAsiaTheme="minorEastAsia" w:hAnsiTheme="minorEastAsia" w:hint="eastAsia"/>
          <w:szCs w:val="21"/>
        </w:rPr>
        <w:t>中心诉德梅</w:t>
      </w:r>
      <w:proofErr w:type="gramEnd"/>
      <w:r w:rsidRPr="003C67B9">
        <w:rPr>
          <w:rFonts w:asciiTheme="minorEastAsia" w:eastAsiaTheme="minorEastAsia" w:hAnsiTheme="minorEastAsia" w:hint="eastAsia"/>
          <w:szCs w:val="21"/>
        </w:rPr>
        <w:t xml:space="preserve">海运公司海上货物运输合同纠纷案 （海上运输的货损短量问题）（ 445）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3.邢玉林诉钦州市钦州</w:t>
      </w:r>
      <w:proofErr w:type="gramStart"/>
      <w:r w:rsidRPr="003C67B9">
        <w:rPr>
          <w:rFonts w:asciiTheme="minorEastAsia" w:eastAsiaTheme="minorEastAsia" w:hAnsiTheme="minorEastAsia" w:hint="eastAsia"/>
          <w:szCs w:val="21"/>
        </w:rPr>
        <w:t>港远顺</w:t>
      </w:r>
      <w:proofErr w:type="gramEnd"/>
      <w:r w:rsidRPr="003C67B9">
        <w:rPr>
          <w:rFonts w:asciiTheme="minorEastAsia" w:eastAsiaTheme="minorEastAsia" w:hAnsiTheme="minorEastAsia" w:hint="eastAsia"/>
          <w:szCs w:val="21"/>
        </w:rPr>
        <w:t xml:space="preserve">达船务有限公司船舶碰撞损害责任纠纷案 （多船碰撞的因果关系认定）（ 455）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4.浙江金盾压力容器有限公司诉油金属制造有限公司、中国银行股份有限公司浙江省分行国际货物买卖合同纠纷案 （独立保函的终止支付和欺诈例外）（ 463）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5.克兰克•古斯塔夫•沃尔</w:t>
      </w:r>
      <w:proofErr w:type="gramStart"/>
      <w:r w:rsidRPr="003C67B9">
        <w:rPr>
          <w:rFonts w:asciiTheme="minorEastAsia" w:eastAsiaTheme="minorEastAsia" w:hAnsiTheme="minorEastAsia" w:hint="eastAsia"/>
          <w:szCs w:val="21"/>
        </w:rPr>
        <w:t>特</w:t>
      </w:r>
      <w:proofErr w:type="gramEnd"/>
      <w:r w:rsidRPr="003C67B9">
        <w:rPr>
          <w:rFonts w:asciiTheme="minorEastAsia" w:eastAsiaTheme="minorEastAsia" w:hAnsiTheme="minorEastAsia" w:hint="eastAsia"/>
          <w:szCs w:val="21"/>
        </w:rPr>
        <w:t>诉中国首钢国际贸易工程公司股权转让纠纷案 （涉外纠纷中</w:t>
      </w:r>
      <w:proofErr w:type="gramStart"/>
      <w:r w:rsidRPr="003C67B9">
        <w:rPr>
          <w:rFonts w:asciiTheme="minorEastAsia" w:eastAsiaTheme="minorEastAsia" w:hAnsiTheme="minorEastAsia" w:hint="eastAsia"/>
          <w:szCs w:val="21"/>
        </w:rPr>
        <w:t>预合同</w:t>
      </w:r>
      <w:proofErr w:type="gramEnd"/>
      <w:r w:rsidRPr="003C67B9">
        <w:rPr>
          <w:rFonts w:asciiTheme="minorEastAsia" w:eastAsiaTheme="minorEastAsia" w:hAnsiTheme="minorEastAsia" w:hint="eastAsia"/>
          <w:szCs w:val="21"/>
        </w:rPr>
        <w:t xml:space="preserve">效力的认定）（ 471） </w:t>
      </w:r>
    </w:p>
    <w:p w:rsidR="003C67B9" w:rsidRPr="003C67B9" w:rsidRDefault="003C67B9" w:rsidP="003C67B9">
      <w:pPr>
        <w:spacing w:line="360" w:lineRule="auto"/>
        <w:rPr>
          <w:rFonts w:asciiTheme="minorEastAsia" w:eastAsiaTheme="minorEastAsia" w:hAnsiTheme="minorEastAsia"/>
          <w:b/>
          <w:szCs w:val="21"/>
        </w:rPr>
      </w:pPr>
      <w:r w:rsidRPr="003C67B9">
        <w:rPr>
          <w:rFonts w:asciiTheme="minorEastAsia" w:eastAsiaTheme="minorEastAsia" w:hAnsiTheme="minorEastAsia" w:hint="eastAsia"/>
          <w:b/>
          <w:szCs w:val="21"/>
        </w:rPr>
        <w:t xml:space="preserve">八、执行类纠纷（ 478）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1.刘东宁诉北京市飞翔鸟快递有限责任公司抵押合同纠纷案 （公证债权文书的强制执行力）（ 478） </w:t>
      </w:r>
    </w:p>
    <w:p w:rsidR="003C67B9" w:rsidRPr="003C67B9"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 xml:space="preserve">2.宜兴市江南水乡度假村有限公司与毛文光等执行异议纠纷案 （预查封措施的效力）（ 482） </w:t>
      </w:r>
    </w:p>
    <w:p w:rsidR="003C67B9" w:rsidRPr="00776FA3" w:rsidRDefault="003C67B9" w:rsidP="003C67B9">
      <w:pPr>
        <w:spacing w:line="360" w:lineRule="auto"/>
        <w:rPr>
          <w:rFonts w:asciiTheme="minorEastAsia" w:eastAsiaTheme="minorEastAsia" w:hAnsiTheme="minorEastAsia"/>
          <w:szCs w:val="21"/>
        </w:rPr>
      </w:pPr>
      <w:r w:rsidRPr="003C67B9">
        <w:rPr>
          <w:rFonts w:asciiTheme="minorEastAsia" w:eastAsiaTheme="minorEastAsia" w:hAnsiTheme="minorEastAsia" w:hint="eastAsia"/>
          <w:szCs w:val="21"/>
        </w:rPr>
        <w:t>3.无锡</w:t>
      </w:r>
      <w:proofErr w:type="gramStart"/>
      <w:r w:rsidRPr="003C67B9">
        <w:rPr>
          <w:rFonts w:asciiTheme="minorEastAsia" w:eastAsiaTheme="minorEastAsia" w:hAnsiTheme="minorEastAsia" w:hint="eastAsia"/>
          <w:szCs w:val="21"/>
        </w:rPr>
        <w:t>锡</w:t>
      </w:r>
      <w:proofErr w:type="gramEnd"/>
      <w:r w:rsidRPr="003C67B9">
        <w:rPr>
          <w:rFonts w:asciiTheme="minorEastAsia" w:eastAsiaTheme="minorEastAsia" w:hAnsiTheme="minorEastAsia" w:hint="eastAsia"/>
          <w:szCs w:val="21"/>
        </w:rPr>
        <w:t>能锅炉</w:t>
      </w:r>
      <w:proofErr w:type="gramStart"/>
      <w:r w:rsidRPr="003C67B9">
        <w:rPr>
          <w:rFonts w:asciiTheme="minorEastAsia" w:eastAsiaTheme="minorEastAsia" w:hAnsiTheme="minorEastAsia" w:hint="eastAsia"/>
          <w:szCs w:val="21"/>
        </w:rPr>
        <w:t>有限公司诉济宁鲁意高</w:t>
      </w:r>
      <w:proofErr w:type="gramEnd"/>
      <w:r w:rsidRPr="003C67B9">
        <w:rPr>
          <w:rFonts w:asciiTheme="minorEastAsia" w:eastAsiaTheme="minorEastAsia" w:hAnsiTheme="minorEastAsia" w:hint="eastAsia"/>
          <w:szCs w:val="21"/>
        </w:rPr>
        <w:t>新纤维材料有限公司因申请诉中财产保全损害责任纠纷案 （财产保全错误）（ 488）</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3C67B9"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商</w:t>
      </w:r>
      <w:r w:rsidR="00CE60B0">
        <w:rPr>
          <w:rFonts w:asciiTheme="minorEastAsia" w:eastAsiaTheme="minorEastAsia" w:hAnsiTheme="minorEastAsia" w:hint="eastAsia"/>
          <w:szCs w:val="21"/>
        </w:rPr>
        <w:t>法</w:t>
      </w:r>
      <w:r w:rsidR="0091646D">
        <w:rPr>
          <w:rFonts w:asciiTheme="minorEastAsia" w:eastAsiaTheme="minorEastAsia" w:hAnsiTheme="minorEastAsia" w:hint="eastAsia"/>
          <w:szCs w:val="21"/>
        </w:rPr>
        <w:t xml:space="preserve">  案例  法律 </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444E9A"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1.刘新国诉南宁本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郎工贸有限责任公司买卖合同纠纷案（电子证据的采信）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（一）首部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1.判决书字号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一审判决书:广西壮族自治区南宁市兴宁区人民法院（2013）兴民二初字第817号民事判决书。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二审判决书:广西壮族自治区南宁市中级人民法院（2014）南</w:t>
      </w:r>
      <w:proofErr w:type="gramStart"/>
      <w:r w:rsidRPr="003C67B9">
        <w:rPr>
          <w:rFonts w:asciiTheme="minorEastAsia" w:eastAsiaTheme="minorEastAsia" w:hAnsiTheme="minorEastAsia" w:hint="eastAsia"/>
          <w:szCs w:val="21"/>
        </w:rPr>
        <w:t>市民二终字</w:t>
      </w:r>
      <w:proofErr w:type="gramEnd"/>
      <w:r w:rsidRPr="003C67B9">
        <w:rPr>
          <w:rFonts w:asciiTheme="minorEastAsia" w:eastAsiaTheme="minorEastAsia" w:hAnsiTheme="minorEastAsia" w:hint="eastAsia"/>
          <w:szCs w:val="21"/>
        </w:rPr>
        <w:t>第213号民事</w:t>
      </w:r>
      <w:r w:rsidRPr="003C67B9">
        <w:rPr>
          <w:rFonts w:asciiTheme="minorEastAsia" w:eastAsiaTheme="minorEastAsia" w:hAnsiTheme="minorEastAsia" w:hint="eastAsia"/>
          <w:szCs w:val="21"/>
        </w:rPr>
        <w:lastRenderedPageBreak/>
        <w:t xml:space="preserve">判决书。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2.案由:买卖合同纠纷。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3.诉讼双方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原告（上诉人）:刘新国。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被告（被上诉人）:南宁本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郎工贸有限责任公司。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法定代表人:吴柄树，该公司经理。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委托代理人:林继，该公司销售经理。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4.审级:二审。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5.审判机关和审判组织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一审法院:广西壮族自治区南宁市兴宁区人民法院。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合议庭组成人员:审判长:</w:t>
      </w:r>
      <w:proofErr w:type="gramStart"/>
      <w:r w:rsidRPr="003C67B9">
        <w:rPr>
          <w:rFonts w:asciiTheme="minorEastAsia" w:eastAsiaTheme="minorEastAsia" w:hAnsiTheme="minorEastAsia" w:hint="eastAsia"/>
          <w:szCs w:val="21"/>
        </w:rPr>
        <w:t>梁振郁</w:t>
      </w:r>
      <w:proofErr w:type="gramEnd"/>
      <w:r w:rsidRPr="003C67B9">
        <w:rPr>
          <w:rFonts w:asciiTheme="minorEastAsia" w:eastAsiaTheme="minorEastAsia" w:hAnsiTheme="minorEastAsia" w:hint="eastAsia"/>
          <w:szCs w:val="21"/>
        </w:rPr>
        <w:t xml:space="preserve">;人民陪审员:何贞、肖楠。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二审法院:广西壮族自治区南宁市中级人民法院。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合议庭组成人员:审判长:耿莉;审判员:汪秋红;代理审判员:韦婷。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6.审结时间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一审审结时间:2013年12月31日。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二审审结时间:2014年8月29日。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（二）一审诉辩主张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1.原告诉称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原告刘新国诉称:2012年12月7日，原告向被告南宁本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郎工贸有限责任公司（以下简称本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公司）购买价值为4146元的“迅鹰”牌电动车一辆，被告的销售人员介绍，如购车后一年内被盗可享受丢车赔偿，为此原、被告签订了赔偿协议。2013年6月5日晚，原告将电动车停放在民族大道嘉和城的楼下，并于当天的19:02通过自己的手机向防盗中心泰比特GPS发送信息开启防盗功能（注:此操作简称“设防”），20:44移动公司才将设防成功信息发送给原告，原告于20:45:43接到防盗手机187××××2503打来电话，通话6秒钟后电话中断，原告意识到自己的电动车被人移动，于是原告向防盗中心泰比特GPS拨打盗抢电话133××××7830，时间为20:49:30。事后原告与被告协商赔偿事宜，而被告以原告没有“设防”为由拒绝赔偿。为维护原告的合法权益，请求人民法院判令:被告赔偿原告丢失的车辆价值4146元，本案诉讼费用由被告负担。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2.被告辩称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lastRenderedPageBreak/>
        <w:t>被告本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公司辩称:原告停放车辆时没有“设防”，而原告手机收到的信息是原告的电动车被断电后防盗中心总台发送给原告的，提醒原告的电动车被盗。原告的起诉书写明其是19:02发送信息开启防盗功能，而其提供的通话清单中没有此通话记录。根据原、被告双方签订的赔偿协议的约定，原告停车时不“设防”被告不承担赔偿责任，且原告没有证据证明车辆被盗抢一个月仍未破案的事实，故原告的请求应予驳回。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（三）一审事实和证据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广西壮族自治区南宁市兴宁区人民法院经公开审理查明:2012年12月7日，原告刘新国向被告本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郎公司购买电动车一辆。当日原告作为乙方、被告作为甲方签订了协议编号为NB0000311的“本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郎电动车GPS卫星追踪仪缺陷赔偿协议”并附“GPS售后服务卡”，该协议第二条“责任免除”的第17项约定:为发挥GPS卫星追踪仪功能，乙方在停车时，</w:t>
      </w:r>
      <w:proofErr w:type="gramStart"/>
      <w:r w:rsidRPr="003C67B9">
        <w:rPr>
          <w:rFonts w:asciiTheme="minorEastAsia" w:eastAsiaTheme="minorEastAsia" w:hAnsiTheme="minorEastAsia" w:hint="eastAsia"/>
          <w:szCs w:val="21"/>
        </w:rPr>
        <w:t>须设置</w:t>
      </w:r>
      <w:proofErr w:type="gramEnd"/>
      <w:r w:rsidRPr="003C67B9">
        <w:rPr>
          <w:rFonts w:asciiTheme="minorEastAsia" w:eastAsiaTheme="minorEastAsia" w:hAnsiTheme="minorEastAsia" w:hint="eastAsia"/>
          <w:szCs w:val="21"/>
        </w:rPr>
        <w:t>防盗功能。乙方在接到GPS卫星追踪</w:t>
      </w:r>
      <w:proofErr w:type="gramStart"/>
      <w:r w:rsidRPr="003C67B9">
        <w:rPr>
          <w:rFonts w:asciiTheme="minorEastAsia" w:eastAsiaTheme="minorEastAsia" w:hAnsiTheme="minorEastAsia" w:hint="eastAsia"/>
          <w:szCs w:val="21"/>
        </w:rPr>
        <w:t>仪通知</w:t>
      </w:r>
      <w:proofErr w:type="gramEnd"/>
      <w:r w:rsidRPr="003C67B9">
        <w:rPr>
          <w:rFonts w:asciiTheme="minorEastAsia" w:eastAsiaTheme="minorEastAsia" w:hAnsiTheme="minorEastAsia" w:hint="eastAsia"/>
          <w:szCs w:val="21"/>
        </w:rPr>
        <w:t>3次后，没有采取查看、查找等措施的个人过失。同日原告向被告支付购车款4146元。“GPS售后服务卡”写明:（1）（GPS激活格式）SZMM，123456，123456，187××××2503。（手机设置防盗格式）SF、（手机撤销防盗格式）CF编写短信发送至追踪器SIM卡187××××2503生效。注意:收发GPS防盗短信扣0.1元，误接GPS电话扣0.2元;（2）（略）;（3）（略）;（4）追踪器编号003007003;（5）盗抢电话:133××××7830及其他电话，停车时间过长或无人保管处一定要开启GPS设防功能。2013年6月5日晚，原告停车时电动车被盗。原告使用户名为张某的手机号135××××5761向协议约定的手机号码133××××7830进行报警，之后向110报警。被告通过GPS卫星追踪仪协助原告追踪被盗电动车，在追踪过程中，因安装于车辆的GPS发生断电，使GPS卫星追踪</w:t>
      </w:r>
      <w:proofErr w:type="gramStart"/>
      <w:r w:rsidRPr="003C67B9">
        <w:rPr>
          <w:rFonts w:asciiTheme="minorEastAsia" w:eastAsiaTheme="minorEastAsia" w:hAnsiTheme="minorEastAsia" w:hint="eastAsia"/>
          <w:szCs w:val="21"/>
        </w:rPr>
        <w:t>仪无法</w:t>
      </w:r>
      <w:proofErr w:type="gramEnd"/>
      <w:r w:rsidRPr="003C67B9">
        <w:rPr>
          <w:rFonts w:asciiTheme="minorEastAsia" w:eastAsiaTheme="minorEastAsia" w:hAnsiTheme="minorEastAsia" w:hint="eastAsia"/>
          <w:szCs w:val="21"/>
        </w:rPr>
        <w:t xml:space="preserve">继续追踪。原告于2013年6月6日向南宁市公安局星湖派出所报案，至今被盗的电动车无法追回。事后，经双方协商没有达成赔偿协议。原告于2013年8月14日诉至本院，请求如其诉称。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上述事实有下列证据证明: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（1）“本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郎电动车GPS卫星追踪仪缺陷赔偿协议”;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（2）报警回执;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（3）购车发票;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（4）中国移动电话与</w:t>
      </w:r>
      <w:proofErr w:type="gramStart"/>
      <w:r w:rsidRPr="003C67B9">
        <w:rPr>
          <w:rFonts w:asciiTheme="minorEastAsia" w:eastAsiaTheme="minorEastAsia" w:hAnsiTheme="minorEastAsia" w:hint="eastAsia"/>
          <w:szCs w:val="21"/>
        </w:rPr>
        <w:t>短信详单</w:t>
      </w:r>
      <w:proofErr w:type="gramEnd"/>
      <w:r w:rsidRPr="003C67B9">
        <w:rPr>
          <w:rFonts w:asciiTheme="minorEastAsia" w:eastAsiaTheme="minorEastAsia" w:hAnsiTheme="minorEastAsia" w:hint="eastAsia"/>
          <w:szCs w:val="21"/>
        </w:rPr>
        <w:t xml:space="preserve">;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（5）GPS售后服务卡;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（6）手机收到的信息;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lastRenderedPageBreak/>
        <w:t xml:space="preserve">（7）电脑咨询单;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（8）相片;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（9）GPS记录;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（10）5月份的中国移动通信集团客户</w:t>
      </w:r>
      <w:proofErr w:type="gramStart"/>
      <w:r w:rsidRPr="003C67B9">
        <w:rPr>
          <w:rFonts w:asciiTheme="minorEastAsia" w:eastAsiaTheme="minorEastAsia" w:hAnsiTheme="minorEastAsia" w:hint="eastAsia"/>
          <w:szCs w:val="21"/>
        </w:rPr>
        <w:t>通信详单及</w:t>
      </w:r>
      <w:proofErr w:type="gramEnd"/>
      <w:r w:rsidRPr="003C67B9">
        <w:rPr>
          <w:rFonts w:asciiTheme="minorEastAsia" w:eastAsiaTheme="minorEastAsia" w:hAnsiTheme="minorEastAsia" w:hint="eastAsia"/>
          <w:szCs w:val="21"/>
        </w:rPr>
        <w:t>短、</w:t>
      </w:r>
      <w:proofErr w:type="gramStart"/>
      <w:r w:rsidRPr="003C67B9">
        <w:rPr>
          <w:rFonts w:asciiTheme="minorEastAsia" w:eastAsiaTheme="minorEastAsia" w:hAnsiTheme="minorEastAsia" w:hint="eastAsia"/>
          <w:szCs w:val="21"/>
        </w:rPr>
        <w:t>彩信详单</w:t>
      </w:r>
      <w:proofErr w:type="gramEnd"/>
      <w:r w:rsidRPr="003C67B9">
        <w:rPr>
          <w:rFonts w:asciiTheme="minorEastAsia" w:eastAsiaTheme="minorEastAsia" w:hAnsiTheme="minorEastAsia" w:hint="eastAsia"/>
          <w:szCs w:val="21"/>
        </w:rPr>
        <w:t xml:space="preserve">;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（11）警民共建协议书、数据详单、计算机软件著作权登记证书。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（四）一审判案理由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广西壮族自治区南宁市兴宁区人民法院经审理认为:“本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电动车GPS卫星追踪仪缺陷赔偿协议”是双方在协商一致的基础上自愿签订，当事人意思表示真实，内容没有违反法律、法规的强制性规定，为有效合同，双方当事人应恪守履行。原告自己提供的移动公司手机发送短信清单中表明，原告电动车被盗前均不存在发送信息而被扣除费用的情形，也就是说原告没有按合同约定在停车时至电动车被盗前向被告的手机号187××××2503发送任何信息内容，20:44:00虽有原告向被告发送信息被扣除费用的记录，但该时间距被告提醒原告电动车被移动的时间即20:45:43相差1分43秒，按生活习惯，如把20:44:00作为开启“设防”时间，那么在此时间段内，电动车应处于原告自己能够控制的范围之内，故原告诉称其在停车时的19:02:00已经开启“设防”的主张没有证据证实，本院不予采信。原告电动车被盗后被告已积极协助公安机关进行追踪，被告的行为并无违约之处，而原告电动车被盗是由于其没有按合同约定开启“设防”造成的，故原告要求被告赔偿电动车价值4146元的主张不成立，本院不予支持。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（五）一审定案结论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广西壮族自治区南宁市兴宁区人民法院依照《中华人民共和国合同法》第八条、第一百零七条、第一百三十条的规定，判决如下:驳回原告刘新国的诉讼请求。案件受理费100元，由原告刘新国负担。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（六）二审情况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1.二审诉辩主张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（1）上诉人诉称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上诉人刘新国诉称:第一，一审判决认定的事实是错误的，刘新国是通过135××××5761手机号码向开启设防号码中国移动的187××××2503发送设防信息的;第二，刘新国在发现车辆被盗后通过手机拨打了泰比特GPS133××××7830报警电话后，泰比特GPS防盗中心仍然可以通过GPS卫星定位追踪仪追踪被盗车辆，直到安装于车辆的GPS发生断电才</w:t>
      </w:r>
      <w:r w:rsidRPr="003C67B9">
        <w:rPr>
          <w:rFonts w:asciiTheme="minorEastAsia" w:eastAsiaTheme="minorEastAsia" w:hAnsiTheme="minorEastAsia" w:hint="eastAsia"/>
          <w:szCs w:val="21"/>
        </w:rPr>
        <w:lastRenderedPageBreak/>
        <w:t>使GPS卫星定位追踪</w:t>
      </w:r>
      <w:proofErr w:type="gramStart"/>
      <w:r w:rsidRPr="003C67B9">
        <w:rPr>
          <w:rFonts w:asciiTheme="minorEastAsia" w:eastAsiaTheme="minorEastAsia" w:hAnsiTheme="minorEastAsia" w:hint="eastAsia"/>
          <w:szCs w:val="21"/>
        </w:rPr>
        <w:t>仪无法</w:t>
      </w:r>
      <w:proofErr w:type="gramEnd"/>
      <w:r w:rsidRPr="003C67B9">
        <w:rPr>
          <w:rFonts w:asciiTheme="minorEastAsia" w:eastAsiaTheme="minorEastAsia" w:hAnsiTheme="minorEastAsia" w:hint="eastAsia"/>
          <w:szCs w:val="21"/>
        </w:rPr>
        <w:t>继续追踪，因此可以得出刘新国在车辆被盗前已经开启了设防的事实;第三，本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郎公司一审时提供的GPS记录</w:t>
      </w:r>
      <w:proofErr w:type="gramStart"/>
      <w:r w:rsidRPr="003C67B9">
        <w:rPr>
          <w:rFonts w:asciiTheme="minorEastAsia" w:eastAsiaTheme="minorEastAsia" w:hAnsiTheme="minorEastAsia" w:hint="eastAsia"/>
          <w:szCs w:val="21"/>
        </w:rPr>
        <w:t>数据详单前后</w:t>
      </w:r>
      <w:proofErr w:type="gramEnd"/>
      <w:r w:rsidRPr="003C67B9">
        <w:rPr>
          <w:rFonts w:asciiTheme="minorEastAsia" w:eastAsiaTheme="minorEastAsia" w:hAnsiTheme="minorEastAsia" w:hint="eastAsia"/>
          <w:szCs w:val="21"/>
        </w:rPr>
        <w:t>有三个不同版本，证明</w:t>
      </w:r>
      <w:proofErr w:type="gramStart"/>
      <w:r w:rsidRPr="003C67B9">
        <w:rPr>
          <w:rFonts w:asciiTheme="minorEastAsia" w:eastAsiaTheme="minorEastAsia" w:hAnsiTheme="minorEastAsia" w:hint="eastAsia"/>
          <w:szCs w:val="21"/>
        </w:rPr>
        <w:t>该详单可以</w:t>
      </w:r>
      <w:proofErr w:type="gramEnd"/>
      <w:r w:rsidRPr="003C67B9">
        <w:rPr>
          <w:rFonts w:asciiTheme="minorEastAsia" w:eastAsiaTheme="minorEastAsia" w:hAnsiTheme="minorEastAsia" w:hint="eastAsia"/>
          <w:szCs w:val="21"/>
        </w:rPr>
        <w:t>由本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郎公司随意篡改;第四，双方争议重点是刘新国在车辆被盗前是否开启设防，一旦这一事实成立，本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郎公司就要按双方签订的赔偿协议进行赔偿。综上，上诉人请求二审法院撤销一审判决，改判支持刘新国一审诉讼请求或将本案发回重审，一、二审诉讼费用由本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郎公司负担。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（2）被上诉人辩称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被上诉人本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郎公司未答辩。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2.二审事实和证据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广西壮族自治区南宁市中级人民法院经审理，确认一审法院认定的事实和证据。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3.二审判案理由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广西壮族自治区南宁市中级人民法院经审理认为:双方签订的“</w:t>
      </w:r>
      <w:proofErr w:type="gramStart"/>
      <w:r w:rsidRPr="003C67B9">
        <w:rPr>
          <w:rFonts w:asciiTheme="minorEastAsia" w:eastAsiaTheme="minorEastAsia" w:hAnsiTheme="minorEastAsia" w:hint="eastAsia"/>
          <w:szCs w:val="21"/>
        </w:rPr>
        <w:t>‘</w:t>
      </w:r>
      <w:proofErr w:type="gramEnd"/>
      <w:r w:rsidRPr="003C67B9">
        <w:rPr>
          <w:rFonts w:asciiTheme="minorEastAsia" w:eastAsiaTheme="minorEastAsia" w:hAnsiTheme="minorEastAsia" w:hint="eastAsia"/>
          <w:szCs w:val="21"/>
        </w:rPr>
        <w:t>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电动车GPS卫星追踪仪缺陷赔偿协议”系双方真实意思表示，其内容未违反法律、行政法规禁止性规定，合法有效。刘新国提供的手机号码135××××5761的短信详单载明2013年6月5日仅有一条短信扣费信息，即“时间20:44:00、对方号码187××××2503、类型发送、金额0.10元”，由于移动电话对外发送短信要扣除信息费用，而接收短信并不需要收取费用，因此可以认定2013年6月5日当日时间20:44:00号码为135××××5761的移动电话向号码187××××2503发送短信成功，且刘新国亦收到号码187××××2503发送至号码135××××5761的“开启GPS防盗成功!”短信，按照双方的合同约定，刘新国即时设防成功。故刘新国主张于当日19:02停车时已设防成功的事实，没有证据证明。并且在刘新国报警后，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郎公司亦能通过GPS卫星定位追踪仪协助刘新国追踪被盗电动车，但由于安装在车辆的GPS发生断电未能继续追踪。根据双方的“</w:t>
      </w:r>
      <w:proofErr w:type="gramStart"/>
      <w:r w:rsidRPr="003C67B9">
        <w:rPr>
          <w:rFonts w:asciiTheme="minorEastAsia" w:eastAsiaTheme="minorEastAsia" w:hAnsiTheme="minorEastAsia" w:hint="eastAsia"/>
          <w:szCs w:val="21"/>
        </w:rPr>
        <w:t>‘</w:t>
      </w:r>
      <w:proofErr w:type="gramEnd"/>
      <w:r w:rsidRPr="003C67B9">
        <w:rPr>
          <w:rFonts w:asciiTheme="minorEastAsia" w:eastAsiaTheme="minorEastAsia" w:hAnsiTheme="minorEastAsia" w:hint="eastAsia"/>
          <w:szCs w:val="21"/>
        </w:rPr>
        <w:t>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郎'电动车GPS卫星追踪仪缺陷赔偿协议”第二条“责任免除”第17项的约定，本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郎公司不应赔偿刘新国所有的电动车因被盗产生的损失。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4.二审定案结论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广西壮族自治区南宁市中级人民法院依照《中华人民共和国民事诉讼法》第一百七十条第一款第（一）项、第一百七十五条的规定，判决如下:驳回上诉，维持原判。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二审案件受理费50元，由上诉人刘新国负担。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（七）解说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lastRenderedPageBreak/>
        <w:t xml:space="preserve">本案的主要争议焦点在于刘新国停车时是否开启“设防”信息。要认定这一事实，首先需要对电子证据进行分析。电子证据是指以电子形式存在的、用作证据使用的一切材料及其派生物。它既包括反映法律关系产生、变更或先灭的电子信息正文本身，又包括反映电子信息生成、存储、传递、修改、增删等过程的电子记录内容，主要有电子邮件、电子数据交换、网上聊天记录、手机短信、电子签名、域名等。随着2012年《民事诉讼法》正式将“电子数据”规定为法定证据种类之一，电子证据在诉讼中取得了合法地位。判断电子证据是否可以采信，仍需要从电子证据的真实性、合法性、关联性三个方面进行考察。真实性不仅要求形式真实，还要求其内容是对客观事物的真实反映。关联性要求该电子证据能够证明何种事实、这一事实对案件中争议的问题有无实质意义，而法律对这种关联性有无具体要求。至于合法性，则要求:电子证据必须具有合法形式;提供、收集证据的主体必须合法;证据内容必须合法;证据必须依照法定程序收集，违反法定程序收集的证据不具合法性。一般来说通过以下途径收集的电子证据是不合法的:通过窃录、窃取方式获得的电子证据;通过非法搜查、非法扣押方式获得的电子证据;通过非核证程序获得的电子证据;通过非法软件获取的证据。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本案中，</w:t>
      </w:r>
      <w:proofErr w:type="gramStart"/>
      <w:r w:rsidRPr="003C67B9">
        <w:rPr>
          <w:rFonts w:asciiTheme="minorEastAsia" w:eastAsiaTheme="minorEastAsia" w:hAnsiTheme="minorEastAsia" w:hint="eastAsia"/>
          <w:szCs w:val="21"/>
        </w:rPr>
        <w:t>从存在</w:t>
      </w:r>
      <w:proofErr w:type="gramEnd"/>
      <w:r w:rsidRPr="003C67B9">
        <w:rPr>
          <w:rFonts w:asciiTheme="minorEastAsia" w:eastAsiaTheme="minorEastAsia" w:hAnsiTheme="minorEastAsia" w:hint="eastAsia"/>
          <w:szCs w:val="21"/>
        </w:rPr>
        <w:t>形式来看，手机短信是客观的，它是一种切实存在。其反映的内容为刘新国在什么时间段开启电动车的“设防”功能。本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认为清单中记录的原告的手机收到信息时间即20:44:00是在原告电动车被断电后，总台自动向原告发送的信息，不属于原告停车的“设防”，因电动车被断电时，此操作的防盗功能自动开启并向原告发送，不需要任何“设防”操作，而开启“设防”操作是用原告的手机发送</w:t>
      </w:r>
      <w:proofErr w:type="spellStart"/>
      <w:r w:rsidRPr="003C67B9">
        <w:rPr>
          <w:rFonts w:asciiTheme="minorEastAsia" w:eastAsiaTheme="minorEastAsia" w:hAnsiTheme="minorEastAsia" w:hint="eastAsia"/>
          <w:szCs w:val="21"/>
        </w:rPr>
        <w:t>sf</w:t>
      </w:r>
      <w:proofErr w:type="spellEnd"/>
      <w:r w:rsidRPr="003C67B9">
        <w:rPr>
          <w:rFonts w:asciiTheme="minorEastAsia" w:eastAsiaTheme="minorEastAsia" w:hAnsiTheme="minorEastAsia" w:hint="eastAsia"/>
          <w:szCs w:val="21"/>
        </w:rPr>
        <w:t>的信息到合同约定的“设防”手机号码187××××2503。该证据中记录</w:t>
      </w:r>
      <w:proofErr w:type="gramStart"/>
      <w:r w:rsidRPr="003C67B9">
        <w:rPr>
          <w:rFonts w:asciiTheme="minorEastAsia" w:eastAsiaTheme="minorEastAsia" w:hAnsiTheme="minorEastAsia" w:hint="eastAsia"/>
          <w:szCs w:val="21"/>
        </w:rPr>
        <w:t>户名虽</w:t>
      </w:r>
      <w:proofErr w:type="gramEnd"/>
      <w:r w:rsidRPr="003C67B9">
        <w:rPr>
          <w:rFonts w:asciiTheme="minorEastAsia" w:eastAsiaTheme="minorEastAsia" w:hAnsiTheme="minorEastAsia" w:hint="eastAsia"/>
          <w:szCs w:val="21"/>
        </w:rPr>
        <w:t>为张某，但原、被告双方均确认一直由原告使用，而通话清单来源于移动公司，真实地反映了原告手机的使用情况，在该证据中也记录有原告手机与被告手机号码187××××2503的通话记录。除此之外，被告提供的</w:t>
      </w:r>
      <w:proofErr w:type="gramStart"/>
      <w:r w:rsidRPr="003C67B9">
        <w:rPr>
          <w:rFonts w:asciiTheme="minorEastAsia" w:eastAsiaTheme="minorEastAsia" w:hAnsiTheme="minorEastAsia" w:hint="eastAsia"/>
          <w:szCs w:val="21"/>
        </w:rPr>
        <w:t>数据详单与</w:t>
      </w:r>
      <w:proofErr w:type="gramEnd"/>
      <w:r w:rsidRPr="003C67B9">
        <w:rPr>
          <w:rFonts w:asciiTheme="minorEastAsia" w:eastAsiaTheme="minorEastAsia" w:hAnsiTheme="minorEastAsia" w:hint="eastAsia"/>
          <w:szCs w:val="21"/>
        </w:rPr>
        <w:t>原告提供的GPS记录均为同一编号即003007003，除时间的分秒、定位、方位不同外，记录的其他数据均相同，特别是2013年6月5日19:00后车辆状态的记录均为未“设防”，证据由作为GPS销售单位的第三方提供并确认，</w:t>
      </w:r>
      <w:proofErr w:type="gramStart"/>
      <w:r w:rsidRPr="003C67B9">
        <w:rPr>
          <w:rFonts w:asciiTheme="minorEastAsia" w:eastAsiaTheme="minorEastAsia" w:hAnsiTheme="minorEastAsia" w:hint="eastAsia"/>
          <w:szCs w:val="21"/>
        </w:rPr>
        <w:t>数据详单与</w:t>
      </w:r>
      <w:proofErr w:type="gramEnd"/>
      <w:r w:rsidRPr="003C67B9">
        <w:rPr>
          <w:rFonts w:asciiTheme="minorEastAsia" w:eastAsiaTheme="minorEastAsia" w:hAnsiTheme="minorEastAsia" w:hint="eastAsia"/>
          <w:szCs w:val="21"/>
        </w:rPr>
        <w:t>GPS记录具有关联性并能互相佐证，故该数据</w:t>
      </w:r>
      <w:proofErr w:type="gramStart"/>
      <w:r w:rsidRPr="003C67B9">
        <w:rPr>
          <w:rFonts w:asciiTheme="minorEastAsia" w:eastAsiaTheme="minorEastAsia" w:hAnsiTheme="minorEastAsia" w:hint="eastAsia"/>
          <w:szCs w:val="21"/>
        </w:rPr>
        <w:t>详单具有</w:t>
      </w:r>
      <w:proofErr w:type="gramEnd"/>
      <w:r w:rsidRPr="003C67B9">
        <w:rPr>
          <w:rFonts w:asciiTheme="minorEastAsia" w:eastAsiaTheme="minorEastAsia" w:hAnsiTheme="minorEastAsia" w:hint="eastAsia"/>
          <w:szCs w:val="21"/>
        </w:rPr>
        <w:t xml:space="preserve">真实性、合法性和关联性，可以确定为定案依据。 </w:t>
      </w:r>
    </w:p>
    <w:p w:rsidR="003C67B9" w:rsidRPr="003C67B9"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根据常识，移动电话对外发送短信需要扣除信息费用，但接收短信不需要收取费用，而在</w:t>
      </w:r>
      <w:proofErr w:type="gramStart"/>
      <w:r w:rsidRPr="003C67B9">
        <w:rPr>
          <w:rFonts w:asciiTheme="minorEastAsia" w:eastAsiaTheme="minorEastAsia" w:hAnsiTheme="minorEastAsia" w:hint="eastAsia"/>
          <w:szCs w:val="21"/>
        </w:rPr>
        <w:t>短信详单中</w:t>
      </w:r>
      <w:proofErr w:type="gramEnd"/>
      <w:r w:rsidRPr="003C67B9">
        <w:rPr>
          <w:rFonts w:asciiTheme="minorEastAsia" w:eastAsiaTheme="minorEastAsia" w:hAnsiTheme="minorEastAsia" w:hint="eastAsia"/>
          <w:szCs w:val="21"/>
        </w:rPr>
        <w:t>，显示在2013年6月5日只有1条</w:t>
      </w:r>
      <w:proofErr w:type="gramStart"/>
      <w:r w:rsidRPr="003C67B9">
        <w:rPr>
          <w:rFonts w:asciiTheme="minorEastAsia" w:eastAsiaTheme="minorEastAsia" w:hAnsiTheme="minorEastAsia" w:hint="eastAsia"/>
          <w:szCs w:val="21"/>
        </w:rPr>
        <w:t>短信扣费信息</w:t>
      </w:r>
      <w:proofErr w:type="gramEnd"/>
      <w:r w:rsidRPr="003C67B9">
        <w:rPr>
          <w:rFonts w:asciiTheme="minorEastAsia" w:eastAsiaTheme="minorEastAsia" w:hAnsiTheme="minorEastAsia" w:hint="eastAsia"/>
          <w:szCs w:val="21"/>
        </w:rPr>
        <w:t>，即“时间20:44:00、对方号码187××××2503、类型发送、金额0.10元”，由此可以认定，号码135××××5761于当日20:44:00向号码187××××2503发送短信成功，随即号码187××××2503将“开</w:t>
      </w:r>
      <w:r w:rsidRPr="003C67B9">
        <w:rPr>
          <w:rFonts w:asciiTheme="minorEastAsia" w:eastAsiaTheme="minorEastAsia" w:hAnsiTheme="minorEastAsia" w:hint="eastAsia"/>
          <w:szCs w:val="21"/>
        </w:rPr>
        <w:lastRenderedPageBreak/>
        <w:t>启GPS防盗成功!”的短信发送至号码135××××5761，故刘新国并没有在当日的19:02停车时设防成功。而在电动车被盗之后，本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郎公司亦通过GPS卫星定位追踪仪协助刘新国追踪被盗的电动车。因此，本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郎公司根据双方之前签订的“</w:t>
      </w:r>
      <w:proofErr w:type="gramStart"/>
      <w:r w:rsidRPr="003C67B9">
        <w:rPr>
          <w:rFonts w:asciiTheme="minorEastAsia" w:eastAsiaTheme="minorEastAsia" w:hAnsiTheme="minorEastAsia" w:hint="eastAsia"/>
          <w:szCs w:val="21"/>
        </w:rPr>
        <w:t>‘</w:t>
      </w:r>
      <w:proofErr w:type="gramEnd"/>
      <w:r w:rsidRPr="003C67B9">
        <w:rPr>
          <w:rFonts w:asciiTheme="minorEastAsia" w:eastAsiaTheme="minorEastAsia" w:hAnsiTheme="minorEastAsia" w:hint="eastAsia"/>
          <w:szCs w:val="21"/>
        </w:rPr>
        <w:t>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郎'电动车GPS卫星追踪仪缺陷赔偿协议”而享有责任豁免权，刘新国要求本</w:t>
      </w:r>
      <w:proofErr w:type="gramStart"/>
      <w:r w:rsidRPr="003C67B9">
        <w:rPr>
          <w:rFonts w:asciiTheme="minorEastAsia" w:eastAsiaTheme="minorEastAsia" w:hAnsiTheme="minorEastAsia" w:hint="eastAsia"/>
          <w:szCs w:val="21"/>
        </w:rPr>
        <w:t>太</w:t>
      </w:r>
      <w:proofErr w:type="gramEnd"/>
      <w:r w:rsidRPr="003C67B9">
        <w:rPr>
          <w:rFonts w:asciiTheme="minorEastAsia" w:eastAsiaTheme="minorEastAsia" w:hAnsiTheme="minorEastAsia" w:hint="eastAsia"/>
          <w:szCs w:val="21"/>
        </w:rPr>
        <w:t xml:space="preserve">郎公司赔偿其丢失的车辆价款4146元不成立。故本案一、二审法院在认定事实和适用法律方面都是正确的。 </w:t>
      </w:r>
    </w:p>
    <w:p w:rsidR="005442A5" w:rsidRPr="00541F01" w:rsidRDefault="003C67B9" w:rsidP="003C67B9">
      <w:pPr>
        <w:spacing w:line="360" w:lineRule="auto"/>
        <w:ind w:firstLineChars="200" w:firstLine="420"/>
        <w:rPr>
          <w:rFonts w:asciiTheme="minorEastAsia" w:eastAsiaTheme="minorEastAsia" w:hAnsiTheme="minorEastAsia"/>
          <w:szCs w:val="21"/>
        </w:rPr>
      </w:pPr>
      <w:r w:rsidRPr="003C67B9">
        <w:rPr>
          <w:rFonts w:asciiTheme="minorEastAsia" w:eastAsiaTheme="minorEastAsia" w:hAnsiTheme="minorEastAsia" w:hint="eastAsia"/>
          <w:szCs w:val="21"/>
        </w:rPr>
        <w:t xml:space="preserve">（广西壮族自治区南宁市兴宁区人民法院梁慧） </w:t>
      </w:r>
      <w:r w:rsidR="005442A5" w:rsidRPr="005442A5">
        <w:rPr>
          <w:rFonts w:asciiTheme="minorEastAsia" w:eastAsiaTheme="minorEastAsia" w:hAnsiTheme="minorEastAsia" w:hint="eastAsia"/>
          <w:szCs w:val="21"/>
        </w:rPr>
        <w:t xml:space="preserve"> </w:t>
      </w:r>
    </w:p>
    <w:sectPr w:rsidR="005442A5" w:rsidRPr="00541F01" w:rsidSect="00444E9A">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67C" w:rsidRDefault="009D667C" w:rsidP="00455439">
      <w:r>
        <w:separator/>
      </w:r>
    </w:p>
  </w:endnote>
  <w:endnote w:type="continuationSeparator" w:id="0">
    <w:p w:rsidR="009D667C" w:rsidRDefault="009D667C"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59" w:rsidRDefault="001050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176B74">
    <w:pPr>
      <w:pStyle w:val="a4"/>
      <w:jc w:val="center"/>
    </w:pPr>
    <w:r>
      <w:fldChar w:fldCharType="begin"/>
    </w:r>
    <w:r w:rsidR="00E61F5C">
      <w:instrText xml:space="preserve"> PAGE   \* MERGEFORMAT </w:instrText>
    </w:r>
    <w:r>
      <w:fldChar w:fldCharType="separate"/>
    </w:r>
    <w:r w:rsidR="00105059" w:rsidRPr="00105059">
      <w:rPr>
        <w:noProof/>
        <w:lang w:val="zh-CN"/>
      </w:rPr>
      <w:t>12</w:t>
    </w:r>
    <w:r>
      <w:fldChar w:fldCharType="end"/>
    </w:r>
  </w:p>
  <w:p w:rsidR="009E6949" w:rsidRPr="00444E9A" w:rsidRDefault="00444E9A" w:rsidP="00444E9A">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59" w:rsidRDefault="001050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67C" w:rsidRDefault="009D667C" w:rsidP="00455439">
      <w:r>
        <w:separator/>
      </w:r>
    </w:p>
  </w:footnote>
  <w:footnote w:type="continuationSeparator" w:id="0">
    <w:p w:rsidR="009D667C" w:rsidRDefault="009D667C"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59" w:rsidRDefault="001050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9A" w:rsidRPr="00444E9A" w:rsidRDefault="00444E9A" w:rsidP="00444E9A">
    <w:pPr>
      <w:pStyle w:val="a3"/>
      <w:jc w:val="left"/>
      <w:rPr>
        <w:rFonts w:ascii="华文行楷" w:eastAsia="华文行楷"/>
        <w:b/>
        <w:sz w:val="32"/>
        <w:szCs w:val="32"/>
      </w:rPr>
    </w:pPr>
    <w:r w:rsidRPr="00A8147F">
      <w:rPr>
        <w:rFonts w:ascii="华文行楷" w:eastAsia="华文行楷" w:hint="eastAsia"/>
        <w:b/>
        <w:sz w:val="30"/>
        <w:szCs w:val="30"/>
      </w:rPr>
      <w:t>人大社2018年2月新书快递</w:t>
    </w:r>
    <w:r w:rsidR="00E61F5C">
      <w:rPr>
        <w:rFonts w:ascii="华文行楷" w:eastAsia="华文行楷" w:hint="eastAsia"/>
        <w:b/>
        <w:sz w:val="32"/>
        <w:szCs w:val="32"/>
      </w:rPr>
      <w:t xml:space="preserve">  </w:t>
    </w:r>
    <w:r w:rsidRPr="00105059">
      <w:rPr>
        <w:rFonts w:ascii="华文行楷" w:eastAsia="华文行楷" w:hint="eastAsia"/>
        <w:b/>
        <w:sz w:val="30"/>
        <w:szCs w:val="30"/>
      </w:rPr>
      <w:t>《</w:t>
    </w:r>
    <w:r w:rsidR="00105059" w:rsidRPr="00105059">
      <w:rPr>
        <w:rFonts w:ascii="华文行楷" w:eastAsia="华文行楷" w:hint="eastAsia"/>
        <w:b/>
        <w:sz w:val="30"/>
        <w:szCs w:val="30"/>
      </w:rPr>
      <w:t>中国审判案例要览(2015年商事审判案例卷)</w:t>
    </w:r>
    <w:r w:rsidRPr="00105059">
      <w:rPr>
        <w:rFonts w:ascii="华文行楷" w:eastAsia="华文行楷" w:hint="eastAsia"/>
        <w:b/>
        <w:sz w:val="30"/>
        <w:szCs w:val="3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59" w:rsidRDefault="001050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5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21532"/>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05059"/>
    <w:rsid w:val="00111471"/>
    <w:rsid w:val="00125D82"/>
    <w:rsid w:val="0012751B"/>
    <w:rsid w:val="00127D3D"/>
    <w:rsid w:val="0014024E"/>
    <w:rsid w:val="001408C7"/>
    <w:rsid w:val="00144D9C"/>
    <w:rsid w:val="001474DB"/>
    <w:rsid w:val="00151C35"/>
    <w:rsid w:val="00152ECA"/>
    <w:rsid w:val="00155216"/>
    <w:rsid w:val="001574EF"/>
    <w:rsid w:val="00176B74"/>
    <w:rsid w:val="00177B5B"/>
    <w:rsid w:val="001843FA"/>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C67B9"/>
    <w:rsid w:val="003D0C74"/>
    <w:rsid w:val="003E381E"/>
    <w:rsid w:val="003F0C2B"/>
    <w:rsid w:val="003F1499"/>
    <w:rsid w:val="003F61AE"/>
    <w:rsid w:val="004022F1"/>
    <w:rsid w:val="00413E46"/>
    <w:rsid w:val="004207A5"/>
    <w:rsid w:val="00423878"/>
    <w:rsid w:val="004336E1"/>
    <w:rsid w:val="00444E9A"/>
    <w:rsid w:val="00454B13"/>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5DEE"/>
    <w:rsid w:val="00553544"/>
    <w:rsid w:val="00560888"/>
    <w:rsid w:val="00563B2D"/>
    <w:rsid w:val="00565BDB"/>
    <w:rsid w:val="00575038"/>
    <w:rsid w:val="005865B9"/>
    <w:rsid w:val="00591CCD"/>
    <w:rsid w:val="00594E0D"/>
    <w:rsid w:val="005967C8"/>
    <w:rsid w:val="005969C6"/>
    <w:rsid w:val="00596DC9"/>
    <w:rsid w:val="005A05E5"/>
    <w:rsid w:val="005C09DE"/>
    <w:rsid w:val="005C1D6B"/>
    <w:rsid w:val="005D196A"/>
    <w:rsid w:val="005D34FF"/>
    <w:rsid w:val="005E3F61"/>
    <w:rsid w:val="005E5457"/>
    <w:rsid w:val="005E59E5"/>
    <w:rsid w:val="005F661B"/>
    <w:rsid w:val="00600F2A"/>
    <w:rsid w:val="006023EF"/>
    <w:rsid w:val="006114D3"/>
    <w:rsid w:val="006228BF"/>
    <w:rsid w:val="0062507C"/>
    <w:rsid w:val="0062605A"/>
    <w:rsid w:val="006264EF"/>
    <w:rsid w:val="00635424"/>
    <w:rsid w:val="006419A9"/>
    <w:rsid w:val="006451E6"/>
    <w:rsid w:val="00653FAB"/>
    <w:rsid w:val="00663B57"/>
    <w:rsid w:val="00684165"/>
    <w:rsid w:val="00691307"/>
    <w:rsid w:val="00697B57"/>
    <w:rsid w:val="006B7C01"/>
    <w:rsid w:val="006C759B"/>
    <w:rsid w:val="006D526F"/>
    <w:rsid w:val="006E374C"/>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63FDE"/>
    <w:rsid w:val="008738BC"/>
    <w:rsid w:val="00875AAA"/>
    <w:rsid w:val="00876C9E"/>
    <w:rsid w:val="008801E1"/>
    <w:rsid w:val="008966DC"/>
    <w:rsid w:val="008A258E"/>
    <w:rsid w:val="008A39B1"/>
    <w:rsid w:val="008B5B91"/>
    <w:rsid w:val="008D1293"/>
    <w:rsid w:val="008E1EA4"/>
    <w:rsid w:val="008F796D"/>
    <w:rsid w:val="0091646D"/>
    <w:rsid w:val="0095158C"/>
    <w:rsid w:val="00956B38"/>
    <w:rsid w:val="009630F0"/>
    <w:rsid w:val="009655B6"/>
    <w:rsid w:val="00972D06"/>
    <w:rsid w:val="00975218"/>
    <w:rsid w:val="00990AD9"/>
    <w:rsid w:val="00990C4B"/>
    <w:rsid w:val="009B64DF"/>
    <w:rsid w:val="009B7067"/>
    <w:rsid w:val="009C2434"/>
    <w:rsid w:val="009C2D28"/>
    <w:rsid w:val="009D667C"/>
    <w:rsid w:val="009F18D8"/>
    <w:rsid w:val="009F5E40"/>
    <w:rsid w:val="009F7249"/>
    <w:rsid w:val="009F7D55"/>
    <w:rsid w:val="00A10656"/>
    <w:rsid w:val="00A1407B"/>
    <w:rsid w:val="00A33572"/>
    <w:rsid w:val="00A43AB3"/>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A0C91"/>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A1404-1A30-435E-97CD-2D8D8E68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12</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317</cp:revision>
  <dcterms:created xsi:type="dcterms:W3CDTF">2014-04-29T07:11:00Z</dcterms:created>
  <dcterms:modified xsi:type="dcterms:W3CDTF">2018-02-28T08:14:00Z</dcterms:modified>
</cp:coreProperties>
</file>